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23" w:rsidRDefault="00DC3F23" w:rsidP="00DC3F23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C3F23" w:rsidRDefault="00DC3F23" w:rsidP="00DC3F2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DC3F23" w:rsidRDefault="00DC3F23" w:rsidP="00DC3F23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成都文学院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选聘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年（第十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五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届）</w:t>
      </w:r>
    </w:p>
    <w:p w:rsidR="00DC3F23" w:rsidRDefault="00DC3F23" w:rsidP="00DC3F23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签约作家方案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为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深入学习贯彻习近平文化思想和总书记来川视察重要指示精神，全面贯彻落实党中央、省委、市委部署，落实市第五次文代会部署要求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，成都文学院继续开展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深入生活、扎根人民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文学创作活动，面向社会公开选聘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年（第十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五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届）签约作家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，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开展主题创作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、主题采风并做好“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优作优扶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工作。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color w:val="000000"/>
          <w:sz w:val="33"/>
          <w:szCs w:val="33"/>
        </w:rPr>
      </w:pPr>
      <w:r>
        <w:rPr>
          <w:rFonts w:ascii="Times New Roman" w:eastAsia="黑体" w:hAnsi="Times New Roman" w:cs="Times New Roman"/>
          <w:color w:val="000000"/>
          <w:sz w:val="33"/>
          <w:szCs w:val="33"/>
        </w:rPr>
        <w:t>一、创作主题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作家要心系民族复兴伟业，高扬社会主义核心价值观的旗帜，热忱描绘新时代新征程的恢宏气象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。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围绕新中国成立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75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周年、改革开放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46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周年、成渝地区双城经济圈、成德眉资同城化、成都建设践行新发展理念的公园城市示范区、成都建设世界文化名城、成都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三城三都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建设、世运会、世园会、新时代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山乡巨变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、幸福美好生活十大工程、科技创新和科幻、红色文化等重要主题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开展创作。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强调作家对社会责任的担当，讴歌成都改革发展成就、人民美好生活，彰显成都悠长厚重的历史文化底蕴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，倡导健康文化风尚，提倡创作思想深刻、清新质朴、刚劲有力的精品力作，弘扬天府文化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，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讲好成都故事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，向世界展现可信、可爱、可敬的成都形象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，为奋力谱写中国式现代化万千气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lastRenderedPageBreak/>
        <w:t>象的成都篇章贡献文学力量。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color w:val="000000"/>
          <w:sz w:val="33"/>
          <w:szCs w:val="33"/>
        </w:rPr>
      </w:pPr>
      <w:r>
        <w:rPr>
          <w:rFonts w:ascii="Times New Roman" w:eastAsia="黑体" w:hAnsi="Times New Roman" w:cs="Times New Roman"/>
          <w:color w:val="000000"/>
          <w:sz w:val="33"/>
          <w:szCs w:val="33"/>
        </w:rPr>
        <w:t>二、体裁及题材</w:t>
      </w:r>
    </w:p>
    <w:p w:rsidR="00DC3F23" w:rsidRDefault="00DC3F23" w:rsidP="00DC3F23">
      <w:pPr>
        <w:spacing w:line="560" w:lineRule="exact"/>
        <w:ind w:firstLineChars="200" w:firstLine="660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 w:hint="eastAsia"/>
          <w:sz w:val="33"/>
          <w:szCs w:val="33"/>
        </w:rPr>
        <w:t>（一）作品体裁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长篇小说（含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网络文学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、长篇儿童文学）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、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长篇报告文学（含长篇纪实文学、传记文学）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、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中短篇集（含散文集、诗歌集、故事集）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、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电影电视剧本等原创作品。</w:t>
      </w:r>
    </w:p>
    <w:p w:rsidR="00DC3F23" w:rsidRDefault="00DC3F23" w:rsidP="00DC3F23">
      <w:pPr>
        <w:spacing w:line="560" w:lineRule="exact"/>
        <w:ind w:firstLineChars="200" w:firstLine="660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sz w:val="33"/>
          <w:szCs w:val="33"/>
        </w:rPr>
        <w:t>（二）题材范围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现实题材为主，兼顾历史题材和其他题材。尤其是长篇小说要求题材独特，艺术上有突破，结构新颖，在当代文坛有一定的影响力，传递正能量，力求塑造时代经典。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当代现实题材。重点围绕新中国成立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75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周年、改革开放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46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周年、成渝地区双城经济圈、成德眉资同城化、成都建设践行新发展理念的公园城市示范区、成都建设世界文化名城、成都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三城三都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建设、世运会、世园会、新时代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山乡巨变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、幸福美好生活十大工程、科技创新和科幻、红色文化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等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重要主题，反映以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中国梦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·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成都篇章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为背景的现实生活，表达人们在寻梦、追梦、圆梦过程中的深度感受，宣传各行各业先进人物和百姓身边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善行义举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，反映成都故事、城市精神、地域特点、健康时尚风貌，力求以现实主义和浪漫主义相结合的美学风格，塑造吸引人、感染人、打动人的文学艺术形象，为时代留下难忘的文学艺术经典。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红色文化题材。以成都为背景，反映壮怀激烈的革命历史风云，重点关注中国共产党建党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10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、新中国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lastRenderedPageBreak/>
        <w:t>成立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75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周年、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中国人民解放军建军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9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7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周年、全民族抗战爆发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8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7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周年、抗日战争胜利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7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9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周年、红军长征胜利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8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8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周年相关的重大题材，塑造个性鲜明，具有精神感召力和感染力的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人物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形象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，推出弘扬主旋律、传递正能量的红色精品力作。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历史文化题材。以曾经生活在成都的历史名人，古蜀文化遗址、工业文明遗址、历史文化街区、古镇、古村落（古民居）、古建筑（古祠堂）等历史文化遗迹为线索，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特别是以三星堆、三苏、蜀道、三国文化等为题材，实施古蜀文明探源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，传承优秀历史文化，彰显成都作为全国十大古都和历史文化名城的独特魅力。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4.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民俗风情题材。以蜀锦、蜀绣、川剧及成都特色的餐饮文化等为线索，表达出四川和成都独有的人文魅力与风情特色。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5.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都市生活题材。通过表达都市生活，反映成都良好的营商环境，实现青年创新创业、筑梦成都、成就未来，追求幸福美好生活，弘扬社会主义核心价值观，反映正确的人生观、婚恋观，体现成都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乐观包容、友善公益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的城市温度。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6.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他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题材。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三、</w:t>
      </w:r>
      <w:r>
        <w:rPr>
          <w:rFonts w:ascii="Times New Roman" w:eastAsia="黑体" w:hAnsi="Times New Roman" w:cs="Times New Roman" w:hint="eastAsia"/>
          <w:sz w:val="33"/>
          <w:szCs w:val="33"/>
        </w:rPr>
        <w:t>选聘</w:t>
      </w:r>
      <w:r>
        <w:rPr>
          <w:rFonts w:ascii="Times New Roman" w:eastAsia="黑体" w:hAnsi="Times New Roman" w:cs="Times New Roman"/>
          <w:sz w:val="33"/>
          <w:szCs w:val="33"/>
        </w:rPr>
        <w:t>名额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原则上，签约作家</w:t>
      </w:r>
      <w:r>
        <w:rPr>
          <w:rFonts w:ascii="Times New Roman" w:eastAsia="仿宋_GB2312" w:hAnsi="Times New Roman" w:cs="Times New Roman"/>
          <w:sz w:val="33"/>
          <w:szCs w:val="33"/>
        </w:rPr>
        <w:t>15</w:t>
      </w:r>
      <w:r>
        <w:rPr>
          <w:rFonts w:ascii="Times New Roman" w:eastAsia="仿宋_GB2312" w:hAnsi="Times New Roman" w:cs="Times New Roman"/>
          <w:sz w:val="33"/>
          <w:szCs w:val="33"/>
        </w:rPr>
        <w:t>位，驻院作家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位，重点关注作家</w:t>
      </w:r>
      <w:r>
        <w:rPr>
          <w:rFonts w:ascii="Times New Roman" w:eastAsia="仿宋_GB2312" w:hAnsi="Times New Roman" w:cs="Times New Roman"/>
          <w:sz w:val="33"/>
          <w:szCs w:val="33"/>
        </w:rPr>
        <w:t>5</w:t>
      </w:r>
      <w:r>
        <w:rPr>
          <w:rFonts w:ascii="Times New Roman" w:eastAsia="仿宋_GB2312" w:hAnsi="Times New Roman" w:cs="Times New Roman"/>
          <w:sz w:val="33"/>
          <w:szCs w:val="33"/>
        </w:rPr>
        <w:t>位。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作品涉及长篇小说（含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网络文学</w:t>
      </w:r>
      <w:r>
        <w:rPr>
          <w:rFonts w:ascii="Times New Roman" w:eastAsia="仿宋_GB2312" w:hAnsi="Times New Roman" w:cs="Times New Roman"/>
          <w:sz w:val="33"/>
          <w:szCs w:val="33"/>
        </w:rPr>
        <w:t>、长篇儿童文学）</w:t>
      </w:r>
      <w:r>
        <w:rPr>
          <w:rFonts w:ascii="Times New Roman" w:eastAsia="仿宋_GB2312" w:hAnsi="Times New Roman" w:cs="Times New Roman"/>
          <w:sz w:val="33"/>
          <w:szCs w:val="33"/>
        </w:rPr>
        <w:t>6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部，长篇报告文学（含长篇纪实文学、传记文学）</w:t>
      </w:r>
      <w:r>
        <w:rPr>
          <w:rFonts w:ascii="Times New Roman" w:eastAsia="仿宋_GB2312" w:hAnsi="Times New Roman" w:cs="Times New Roman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部，中短篇集（含散文集、诗歌集、故事集）</w:t>
      </w:r>
      <w:r>
        <w:rPr>
          <w:rFonts w:ascii="Times New Roman" w:eastAsia="仿宋_GB2312" w:hAnsi="Times New Roman" w:cs="Times New Roman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部，电影电视剧本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部。重点关注作品</w:t>
      </w:r>
      <w:r>
        <w:rPr>
          <w:rFonts w:ascii="Times New Roman" w:eastAsia="仿宋_GB2312" w:hAnsi="Times New Roman" w:cs="Times New Roman"/>
          <w:sz w:val="33"/>
          <w:szCs w:val="33"/>
        </w:rPr>
        <w:t>5</w:t>
      </w:r>
      <w:r>
        <w:rPr>
          <w:rFonts w:ascii="Times New Roman" w:eastAsia="仿宋_GB2312" w:hAnsi="Times New Roman" w:cs="Times New Roman"/>
          <w:sz w:val="33"/>
          <w:szCs w:val="33"/>
        </w:rPr>
        <w:t>部。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楷体" w:eastAsia="楷体" w:hAnsi="楷体" w:cs="楷体"/>
          <w:sz w:val="33"/>
          <w:szCs w:val="33"/>
        </w:rPr>
        <w:t>（一）主题创作：</w:t>
      </w:r>
      <w:r>
        <w:rPr>
          <w:rFonts w:ascii="Times New Roman" w:eastAsia="仿宋_GB2312" w:hAnsi="Times New Roman" w:cs="Times New Roman"/>
          <w:sz w:val="33"/>
          <w:szCs w:val="33"/>
        </w:rPr>
        <w:t>新中国成立</w:t>
      </w:r>
      <w:r>
        <w:rPr>
          <w:rFonts w:ascii="Times New Roman" w:eastAsia="仿宋_GB2312" w:hAnsi="Times New Roman" w:cs="Times New Roman"/>
          <w:sz w:val="33"/>
          <w:szCs w:val="33"/>
        </w:rPr>
        <w:t>75</w:t>
      </w:r>
      <w:r>
        <w:rPr>
          <w:rFonts w:ascii="Times New Roman" w:eastAsia="仿宋_GB2312" w:hAnsi="Times New Roman" w:cs="Times New Roman"/>
          <w:sz w:val="33"/>
          <w:szCs w:val="33"/>
        </w:rPr>
        <w:t>周年、改革开放</w:t>
      </w:r>
      <w:r>
        <w:rPr>
          <w:rFonts w:ascii="Times New Roman" w:eastAsia="仿宋_GB2312" w:hAnsi="Times New Roman" w:cs="Times New Roman"/>
          <w:sz w:val="33"/>
          <w:szCs w:val="33"/>
        </w:rPr>
        <w:t>46</w:t>
      </w:r>
      <w:r>
        <w:rPr>
          <w:rFonts w:ascii="Times New Roman" w:eastAsia="仿宋_GB2312" w:hAnsi="Times New Roman" w:cs="Times New Roman"/>
          <w:sz w:val="33"/>
          <w:szCs w:val="33"/>
        </w:rPr>
        <w:t>周年、成渝地区双城经济圈、成德眉资同城化、成都建设践行新发展理念的公园城市示范区、成都建设世界文化名城、成都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三城三都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建设、世运会、世园会、新时代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山乡巨变</w:t>
      </w:r>
      <w:r>
        <w:rPr>
          <w:rFonts w:ascii="Times New Roman" w:eastAsia="仿宋_GB2312" w:hAnsi="Times New Roman" w:cs="Times New Roman"/>
          <w:sz w:val="33"/>
          <w:szCs w:val="33"/>
        </w:rPr>
        <w:t>、幸福美好生活十大工程、科技创新和科幻、红色文化等重要主题的作品，各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部。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选聘</w:t>
      </w:r>
      <w:r>
        <w:rPr>
          <w:rFonts w:ascii="Times New Roman" w:eastAsia="仿宋_GB2312" w:hAnsi="Times New Roman" w:cs="Times New Roman"/>
          <w:sz w:val="33"/>
          <w:szCs w:val="33"/>
        </w:rPr>
        <w:t>名额共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13</w:t>
      </w:r>
      <w:r>
        <w:rPr>
          <w:rFonts w:ascii="Times New Roman" w:eastAsia="仿宋_GB2312" w:hAnsi="Times New Roman" w:cs="Times New Roman"/>
          <w:sz w:val="33"/>
          <w:szCs w:val="33"/>
        </w:rPr>
        <w:t>位。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楷体" w:eastAsia="楷体" w:hAnsi="楷体" w:cs="楷体"/>
          <w:sz w:val="33"/>
          <w:szCs w:val="33"/>
        </w:rPr>
        <w:t>（二）其</w:t>
      </w:r>
      <w:r>
        <w:rPr>
          <w:rFonts w:ascii="楷体" w:eastAsia="楷体" w:hAnsi="楷体" w:cs="楷体" w:hint="eastAsia"/>
          <w:sz w:val="33"/>
          <w:szCs w:val="33"/>
        </w:rPr>
        <w:t>他</w:t>
      </w:r>
      <w:r>
        <w:rPr>
          <w:rFonts w:ascii="楷体" w:eastAsia="楷体" w:hAnsi="楷体" w:cs="楷体"/>
          <w:sz w:val="33"/>
          <w:szCs w:val="33"/>
        </w:rPr>
        <w:t>创作：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选聘</w:t>
      </w:r>
      <w:r>
        <w:rPr>
          <w:rFonts w:ascii="Times New Roman" w:eastAsia="仿宋_GB2312" w:hAnsi="Times New Roman" w:cs="Times New Roman"/>
          <w:sz w:val="33"/>
          <w:szCs w:val="33"/>
        </w:rPr>
        <w:t>名额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位。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楷体" w:eastAsia="楷体" w:hAnsi="楷体" w:cs="楷体"/>
          <w:sz w:val="33"/>
          <w:szCs w:val="33"/>
        </w:rPr>
        <w:t>（三）关注作品：</w:t>
      </w:r>
      <w:r>
        <w:rPr>
          <w:rFonts w:ascii="Times New Roman" w:eastAsia="仿宋_GB2312" w:hAnsi="Times New Roman" w:cs="Times New Roman"/>
          <w:sz w:val="33"/>
          <w:szCs w:val="33"/>
        </w:rPr>
        <w:t>根据申报作品质量、数量情况，关注作品限</w:t>
      </w:r>
      <w:r>
        <w:rPr>
          <w:rFonts w:ascii="Times New Roman" w:eastAsia="仿宋_GB2312" w:hAnsi="Times New Roman" w:cs="Times New Roman"/>
          <w:sz w:val="33"/>
          <w:szCs w:val="33"/>
        </w:rPr>
        <w:t>5</w:t>
      </w:r>
      <w:r>
        <w:rPr>
          <w:rFonts w:ascii="Times New Roman" w:eastAsia="仿宋_GB2312" w:hAnsi="Times New Roman" w:cs="Times New Roman"/>
          <w:sz w:val="33"/>
          <w:szCs w:val="33"/>
        </w:rPr>
        <w:t>部。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楷体" w:eastAsia="楷体" w:hAnsi="楷体" w:cs="楷体"/>
          <w:sz w:val="33"/>
          <w:szCs w:val="33"/>
        </w:rPr>
        <w:t>（四）驻院作家：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位。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color w:val="000000"/>
          <w:sz w:val="33"/>
          <w:szCs w:val="33"/>
        </w:rPr>
      </w:pPr>
      <w:r>
        <w:rPr>
          <w:rFonts w:ascii="Times New Roman" w:eastAsia="黑体" w:hAnsi="Times New Roman" w:cs="Times New Roman" w:hint="eastAsia"/>
          <w:color w:val="000000"/>
          <w:sz w:val="33"/>
          <w:szCs w:val="33"/>
        </w:rPr>
        <w:t>四</w:t>
      </w:r>
      <w:r>
        <w:rPr>
          <w:rFonts w:ascii="Times New Roman" w:eastAsia="黑体" w:hAnsi="Times New Roman" w:cs="Times New Roman"/>
          <w:color w:val="000000"/>
          <w:sz w:val="33"/>
          <w:szCs w:val="33"/>
        </w:rPr>
        <w:t>、签约时限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签约作家一年一聘，如因需要，可连续受聘，但必须重新申报。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sz w:val="33"/>
          <w:szCs w:val="33"/>
        </w:rPr>
        <w:t>月底前为报名、审核、评审时间。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color w:val="000000"/>
          <w:sz w:val="33"/>
          <w:szCs w:val="33"/>
        </w:rPr>
      </w:pPr>
      <w:r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五</w:t>
      </w:r>
      <w:r>
        <w:rPr>
          <w:rFonts w:ascii="Times New Roman" w:eastAsia="黑体" w:hAnsi="Times New Roman" w:cs="Times New Roman"/>
          <w:color w:val="000000"/>
          <w:sz w:val="33"/>
          <w:szCs w:val="33"/>
        </w:rPr>
        <w:t>、签约作品要求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（一）申报作品具有成都元素将作为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年成都文学院签约的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优先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条件。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（二）作为特邀签约的获得国家级文学奖项的著名作家，条件适当放宽。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（三）坚持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以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人民为中心，以人民满意不满意作为检验作品的最高标准。成都文学院签约作品和特邀作品出版后，图书需上架（京东、当当、淘宝网）线上销售。其中，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lastRenderedPageBreak/>
        <w:t>标注首印数（不低于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万册）且具有鲜明成都元素的图书，才有资格进入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优作优扶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评审，获得一、二等创作扶持金。</w:t>
      </w:r>
    </w:p>
    <w:p w:rsidR="00DC3F23" w:rsidRDefault="00DC3F23" w:rsidP="00DC3F23">
      <w:pPr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（四）成都文学院扶持的一、二等作品，必须是弘扬社会主义核心价值观，坚持以人民为中心的现实题材作品；体现鲜明的成都特色，正面传播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创新创造、优雅时尚、乐观包容、友善公益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color w:val="1C1C1C"/>
          <w:sz w:val="33"/>
          <w:szCs w:val="33"/>
        </w:rPr>
        <w:t>的天府文化。</w:t>
      </w:r>
    </w:p>
    <w:p w:rsidR="00DC3F23" w:rsidRDefault="00DC3F23" w:rsidP="00DC3F23">
      <w:pPr>
        <w:spacing w:line="560" w:lineRule="exact"/>
        <w:ind w:firstLine="640"/>
        <w:jc w:val="left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3"/>
          <w:szCs w:val="33"/>
        </w:rPr>
        <w:t>申报条件及要求</w:t>
      </w:r>
    </w:p>
    <w:p w:rsidR="00DC3F23" w:rsidRDefault="00DC3F23" w:rsidP="00DC3F23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</w:rPr>
        <w:t>（一）</w:t>
      </w:r>
      <w:r>
        <w:rPr>
          <w:rFonts w:ascii="Times New Roman" w:eastAsia="仿宋_GB2312" w:hAnsi="Times New Roman" w:cs="Times New Roman"/>
          <w:sz w:val="33"/>
          <w:szCs w:val="33"/>
        </w:rPr>
        <w:t>凡创作题材符合上述要求，具有鲜明成都元素的创作选题及定点深入生活的计划，拥有一定创作实力的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，尤其是</w:t>
      </w:r>
      <w:r>
        <w:rPr>
          <w:rFonts w:ascii="Times New Roman" w:eastAsia="仿宋_GB2312" w:hAnsi="Times New Roman" w:cs="Times New Roman"/>
          <w:sz w:val="33"/>
          <w:szCs w:val="33"/>
        </w:rPr>
        <w:t>中青年作家，可申报签约作家，也可推荐名家作为特邀作家参与创作。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</w:rPr>
        <w:t>（二）</w:t>
      </w:r>
      <w:r>
        <w:rPr>
          <w:rFonts w:ascii="Times New Roman" w:eastAsia="仿宋_GB2312" w:hAnsi="Times New Roman" w:cs="Times New Roman"/>
          <w:sz w:val="33"/>
          <w:szCs w:val="33"/>
        </w:rPr>
        <w:t>申报长篇小说类签约作家，须写出长篇小说的详细提纲及创作出版计划，字数不得少于</w:t>
      </w:r>
      <w:r>
        <w:rPr>
          <w:rFonts w:ascii="Times New Roman" w:eastAsia="仿宋_GB2312" w:hAnsi="Times New Roman" w:cs="Times New Roman"/>
          <w:sz w:val="33"/>
          <w:szCs w:val="33"/>
        </w:rPr>
        <w:t>2000</w:t>
      </w:r>
      <w:r>
        <w:rPr>
          <w:rFonts w:ascii="Times New Roman" w:eastAsia="仿宋_GB2312" w:hAnsi="Times New Roman" w:cs="Times New Roman"/>
          <w:sz w:val="33"/>
          <w:szCs w:val="33"/>
        </w:rPr>
        <w:t>字。包括小说题材、表现内容、故事线索、人物设计、结构方式、作品题旨、有何创新、写作时间安排及已有进度等。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hint="eastAsia"/>
          <w:sz w:val="33"/>
          <w:szCs w:val="33"/>
        </w:rPr>
        <w:t>（三）</w:t>
      </w:r>
      <w:r>
        <w:rPr>
          <w:rFonts w:ascii="Times New Roman" w:eastAsia="仿宋_GB2312" w:hAnsi="Times New Roman" w:cs="Times New Roman"/>
          <w:sz w:val="33"/>
          <w:szCs w:val="33"/>
        </w:rPr>
        <w:t>申报其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他</w:t>
      </w:r>
      <w:r>
        <w:rPr>
          <w:rFonts w:ascii="Times New Roman" w:eastAsia="仿宋_GB2312" w:hAnsi="Times New Roman" w:cs="Times New Roman"/>
          <w:sz w:val="33"/>
          <w:szCs w:val="33"/>
        </w:rPr>
        <w:t>体裁类签约作家，须写出创作出版计划，包括作品体裁、题材、内容梗概、主要特色、创作进度安排、作品发表或出版安排等内容。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hint="eastAsia"/>
          <w:sz w:val="33"/>
          <w:szCs w:val="33"/>
        </w:rPr>
        <w:t>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四）</w:t>
      </w:r>
      <w:r>
        <w:rPr>
          <w:rFonts w:ascii="Times New Roman" w:eastAsia="仿宋_GB2312" w:hAnsi="Times New Roman" w:cs="Times New Roman"/>
          <w:sz w:val="33"/>
          <w:szCs w:val="33"/>
        </w:rPr>
        <w:t>申报作品必须在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年内正式出版或发表。原则上在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/>
          <w:sz w:val="33"/>
          <w:szCs w:val="33"/>
        </w:rPr>
        <w:t>11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/>
          <w:sz w:val="33"/>
          <w:szCs w:val="33"/>
        </w:rPr>
        <w:t>10</w:t>
      </w:r>
      <w:r>
        <w:rPr>
          <w:rFonts w:ascii="Times New Roman" w:eastAsia="仿宋_GB2312" w:hAnsi="Times New Roman" w:cs="Times New Roman"/>
          <w:sz w:val="33"/>
          <w:szCs w:val="33"/>
        </w:rPr>
        <w:t>日前提供样书或样刊，接受院方图书审查。同时，图书出版物需提供上架（京东、当当、淘宝网）线上销售佐证信息。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color w:val="000000"/>
          <w:sz w:val="33"/>
          <w:szCs w:val="33"/>
        </w:rPr>
      </w:pPr>
      <w:r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七</w:t>
      </w:r>
      <w:r>
        <w:rPr>
          <w:rFonts w:ascii="Times New Roman" w:eastAsia="黑体" w:hAnsi="Times New Roman" w:cs="Times New Roman"/>
          <w:color w:val="000000"/>
          <w:sz w:val="33"/>
          <w:szCs w:val="33"/>
        </w:rPr>
        <w:t>、</w:t>
      </w:r>
      <w:r>
        <w:rPr>
          <w:rFonts w:ascii="Times New Roman" w:eastAsia="黑体" w:hAnsi="Times New Roman" w:cs="Times New Roman" w:hint="eastAsia"/>
          <w:color w:val="000000"/>
          <w:sz w:val="33"/>
          <w:szCs w:val="33"/>
        </w:rPr>
        <w:t>选聘</w:t>
      </w:r>
      <w:r>
        <w:rPr>
          <w:rFonts w:ascii="Times New Roman" w:eastAsia="黑体" w:hAnsi="Times New Roman" w:cs="Times New Roman"/>
          <w:color w:val="000000"/>
          <w:sz w:val="33"/>
          <w:szCs w:val="33"/>
        </w:rPr>
        <w:t>程序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（一）印发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选聘</w:t>
      </w:r>
      <w:r>
        <w:rPr>
          <w:rFonts w:ascii="Times New Roman" w:eastAsia="仿宋_GB2312" w:hAnsi="Times New Roman" w:cs="Times New Roman"/>
          <w:sz w:val="33"/>
          <w:szCs w:val="33"/>
        </w:rPr>
        <w:t>方案及申报表，同时在媒体发布公告，启动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选聘</w:t>
      </w:r>
      <w:r>
        <w:rPr>
          <w:rFonts w:ascii="Times New Roman" w:eastAsia="仿宋_GB2312" w:hAnsi="Times New Roman" w:cs="Times New Roman"/>
          <w:sz w:val="33"/>
          <w:szCs w:val="33"/>
        </w:rPr>
        <w:t>工作（主要在中国作家网、四川作家网、成都文艺网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上</w:t>
      </w:r>
      <w:r>
        <w:rPr>
          <w:rFonts w:ascii="Times New Roman" w:eastAsia="仿宋_GB2312" w:hAnsi="Times New Roman" w:cs="Times New Roman"/>
          <w:sz w:val="33"/>
          <w:szCs w:val="33"/>
        </w:rPr>
        <w:t>发布公告）。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（二）组织推荐和个人申报。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.</w:t>
      </w:r>
      <w:r>
        <w:rPr>
          <w:rFonts w:ascii="Times New Roman" w:eastAsia="仿宋_GB2312" w:hAnsi="Times New Roman" w:cs="Times New Roman"/>
          <w:sz w:val="33"/>
          <w:szCs w:val="33"/>
        </w:rPr>
        <w:t>组织推荐。原则上每个区（市）县文联只能推荐</w:t>
      </w:r>
      <w:r>
        <w:rPr>
          <w:rFonts w:ascii="Times New Roman" w:eastAsia="仿宋_GB2312" w:hAnsi="Times New Roman" w:cs="Times New Roman"/>
          <w:sz w:val="33"/>
          <w:szCs w:val="33"/>
        </w:rPr>
        <w:t>3—5</w:t>
      </w:r>
      <w:r>
        <w:rPr>
          <w:rFonts w:ascii="Times New Roman" w:eastAsia="仿宋_GB2312" w:hAnsi="Times New Roman" w:cs="Times New Roman"/>
          <w:sz w:val="33"/>
          <w:szCs w:val="33"/>
        </w:rPr>
        <w:t>部。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.</w:t>
      </w:r>
      <w:r>
        <w:rPr>
          <w:rFonts w:ascii="Times New Roman" w:eastAsia="仿宋_GB2312" w:hAnsi="Times New Roman" w:cs="Times New Roman"/>
          <w:sz w:val="33"/>
          <w:szCs w:val="33"/>
        </w:rPr>
        <w:t>个人申报。可以直接到成都文艺网下载申报表格，填写后连同创作计划一起反馈成都文学院。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（三）申报材料汇总后，由成都文学院组织专家进行审议，确定符合条件的中标作品和拟聘的签约作家。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（四）由成都市文联审批。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（五）成都文学院与受聘作家签订协议。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color w:val="000000"/>
          <w:sz w:val="33"/>
          <w:szCs w:val="33"/>
        </w:rPr>
      </w:pPr>
      <w:r>
        <w:rPr>
          <w:rFonts w:ascii="Times New Roman" w:eastAsia="黑体" w:hAnsi="Times New Roman" w:cs="Times New Roman" w:hint="eastAsia"/>
          <w:sz w:val="33"/>
          <w:szCs w:val="33"/>
        </w:rPr>
        <w:t>八</w:t>
      </w:r>
      <w:r>
        <w:rPr>
          <w:rFonts w:ascii="Times New Roman" w:eastAsia="黑体" w:hAnsi="Times New Roman" w:cs="Times New Roman"/>
          <w:sz w:val="33"/>
          <w:szCs w:val="33"/>
        </w:rPr>
        <w:t>、应聘</w:t>
      </w:r>
      <w:r>
        <w:rPr>
          <w:rFonts w:ascii="Times New Roman" w:eastAsia="黑体" w:hAnsi="Times New Roman" w:cs="Times New Roman"/>
          <w:color w:val="000000"/>
          <w:sz w:val="33"/>
          <w:szCs w:val="33"/>
        </w:rPr>
        <w:t>任务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（一）签约作家在签约期内，须严格遵守协议中的各项约定，按时按质完成创作指标，并服从院方安排，积极参加院方组织的各项文学活动。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（二）签约作家必须以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成都市文学院签约作家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身份向成都文学院报告深入生活点位，积累生活体验。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（三）签约作家深入生活期间，开设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深入生活、扎根人民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写作之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我在现场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微博、微信，以图文并茂的形式展示自己在生产、建设等一线，与人民群众面对面、心连心的采风、交流场景。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（四）签约作家须于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/>
          <w:sz w:val="33"/>
          <w:szCs w:val="33"/>
        </w:rPr>
        <w:t>12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日前，以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成都文学院签约作家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或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成都文学院特邀作家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身份在学校、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社区等相关点位完成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场新书分享活动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，并联络相关评论家在报纸、杂志或新媒体平台（如微博、微信公众号）发表不少于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篇与签约作品相关的评论文章</w:t>
      </w:r>
      <w:r>
        <w:rPr>
          <w:rFonts w:ascii="Times New Roman" w:eastAsia="仿宋_GB2312" w:hAnsi="Times New Roman" w:cs="Times New Roman"/>
          <w:sz w:val="33"/>
          <w:szCs w:val="33"/>
        </w:rPr>
        <w:t>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（五）签约作家须参加成都文学院组织的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签约仪式、</w:t>
      </w:r>
      <w:r>
        <w:rPr>
          <w:rFonts w:ascii="Times New Roman" w:eastAsia="仿宋_GB2312" w:hAnsi="Times New Roman" w:cs="Times New Roman"/>
          <w:sz w:val="33"/>
          <w:szCs w:val="33"/>
        </w:rPr>
        <w:t>采风交流、座谈总结，无特殊理由不得请假。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（六）签约作家必须以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成都文学院签约作家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或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成都文学院特邀作家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身份，公开出版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在省级以上出版社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）</w:t>
      </w:r>
      <w:r>
        <w:rPr>
          <w:rFonts w:ascii="Times New Roman" w:eastAsia="仿宋_GB2312" w:hAnsi="Times New Roman" w:cs="Times New Roman"/>
          <w:sz w:val="33"/>
          <w:szCs w:val="33"/>
        </w:rPr>
        <w:t>或发表（省级以上文学刊物）所申报作品。发表的基本标准为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：</w:t>
      </w:r>
      <w:r>
        <w:rPr>
          <w:rFonts w:ascii="Times New Roman" w:eastAsia="仿宋_GB2312" w:hAnsi="Times New Roman" w:cs="Times New Roman"/>
          <w:sz w:val="33"/>
          <w:szCs w:val="33"/>
        </w:rPr>
        <w:t>小说</w:t>
      </w:r>
      <w:r>
        <w:rPr>
          <w:rFonts w:ascii="Times New Roman" w:eastAsia="仿宋_GB2312" w:hAnsi="Times New Roman" w:cs="Times New Roman"/>
          <w:sz w:val="33"/>
          <w:szCs w:val="33"/>
        </w:rPr>
        <w:t>8</w:t>
      </w:r>
      <w:r>
        <w:rPr>
          <w:rFonts w:ascii="Times New Roman" w:eastAsia="仿宋_GB2312" w:hAnsi="Times New Roman" w:cs="Times New Roman"/>
          <w:sz w:val="33"/>
          <w:szCs w:val="33"/>
        </w:rPr>
        <w:t>万字；报告文学、儿童文学、散文</w:t>
      </w:r>
      <w:r>
        <w:rPr>
          <w:rFonts w:ascii="Times New Roman" w:eastAsia="仿宋_GB2312" w:hAnsi="Times New Roman" w:cs="Times New Roman"/>
          <w:sz w:val="33"/>
          <w:szCs w:val="33"/>
        </w:rPr>
        <w:t>6</w:t>
      </w:r>
      <w:r>
        <w:rPr>
          <w:rFonts w:ascii="Times New Roman" w:eastAsia="仿宋_GB2312" w:hAnsi="Times New Roman" w:cs="Times New Roman"/>
          <w:sz w:val="33"/>
          <w:szCs w:val="33"/>
        </w:rPr>
        <w:t>万字；诗歌</w:t>
      </w:r>
      <w:r>
        <w:rPr>
          <w:rFonts w:ascii="Times New Roman" w:eastAsia="仿宋_GB2312" w:hAnsi="Times New Roman" w:cs="Times New Roman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万字（诗歌按</w:t>
      </w:r>
      <w:r>
        <w:rPr>
          <w:rFonts w:ascii="Times New Roman" w:eastAsia="仿宋_GB2312" w:hAnsi="Times New Roman" w:cs="Times New Roman"/>
          <w:sz w:val="33"/>
          <w:szCs w:val="33"/>
        </w:rPr>
        <w:t>10</w:t>
      </w:r>
      <w:r>
        <w:rPr>
          <w:rFonts w:ascii="Times New Roman" w:eastAsia="仿宋_GB2312" w:hAnsi="Times New Roman" w:cs="Times New Roman"/>
          <w:sz w:val="33"/>
          <w:szCs w:val="33"/>
        </w:rPr>
        <w:t>行</w:t>
      </w:r>
      <w:r>
        <w:rPr>
          <w:rFonts w:ascii="Times New Roman" w:eastAsia="仿宋_GB2312" w:hAnsi="Times New Roman" w:cs="Times New Roman"/>
          <w:sz w:val="33"/>
          <w:szCs w:val="33"/>
        </w:rPr>
        <w:t>1000</w:t>
      </w:r>
      <w:r>
        <w:rPr>
          <w:rFonts w:ascii="Times New Roman" w:eastAsia="仿宋_GB2312" w:hAnsi="Times New Roman" w:cs="Times New Roman"/>
          <w:sz w:val="33"/>
          <w:szCs w:val="33"/>
        </w:rPr>
        <w:t>字计算）；影视剧本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万字以上。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（七）根据文学院工作需要，参加并完成下达的临时写作任务。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（八）文学院有权将签约期间创作发表的作品结集为成都文学院丛书出版。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九、履约认定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合同期满时，由院方组织考核评估，对受聘作家的履约情况予以认定，即未完成、完成、超额完成。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十、待遇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（一）在按时完成合约任务并经评审合格后，按照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优质优扶</w:t>
      </w:r>
      <w:r>
        <w:rPr>
          <w:rFonts w:ascii="Times New Roman" w:eastAsia="仿宋_GB2312" w:hAnsi="Times New Roman" w:cs="Times New Roman" w:hint="eastAsia"/>
          <w:color w:val="1C1C1C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原则，每人将得到院方的一次性创作扶持（含税）：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当年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11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30</w:t>
      </w:r>
      <w:r>
        <w:rPr>
          <w:rFonts w:ascii="Times New Roman" w:eastAsia="仿宋_GB2312" w:hAnsi="Times New Roman" w:cs="Times New Roman"/>
          <w:sz w:val="33"/>
          <w:szCs w:val="33"/>
        </w:rPr>
        <w:t>日前组织完成作品审查（专家审查与作者互评相结合），视签约作品质量，划分三档，给予：一等</w:t>
      </w:r>
      <w:r>
        <w:rPr>
          <w:rFonts w:ascii="Times New Roman" w:eastAsia="仿宋_GB2312" w:hAnsi="Times New Roman" w:cs="Times New Roman"/>
          <w:sz w:val="33"/>
          <w:szCs w:val="33"/>
        </w:rPr>
        <w:t>5</w:t>
      </w:r>
      <w:r>
        <w:rPr>
          <w:rFonts w:ascii="Times New Roman" w:eastAsia="仿宋_GB2312" w:hAnsi="Times New Roman" w:cs="Times New Roman"/>
          <w:sz w:val="33"/>
          <w:szCs w:val="33"/>
        </w:rPr>
        <w:t>万元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，</w:t>
      </w:r>
      <w:r>
        <w:rPr>
          <w:rFonts w:ascii="Times New Roman" w:eastAsia="仿宋_GB2312" w:hAnsi="Times New Roman" w:cs="Times New Roman"/>
          <w:sz w:val="33"/>
          <w:szCs w:val="33"/>
        </w:rPr>
        <w:t>扶持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名（须长篇类，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宁缺毋滥</w:t>
      </w:r>
      <w:r>
        <w:rPr>
          <w:rFonts w:ascii="Times New Roman" w:eastAsia="仿宋_GB2312" w:hAnsi="Times New Roman" w:cs="Times New Roman"/>
          <w:sz w:val="33"/>
          <w:szCs w:val="33"/>
        </w:rPr>
        <w:t>，可空缺）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；</w:t>
      </w:r>
      <w:r>
        <w:rPr>
          <w:rFonts w:ascii="Times New Roman" w:eastAsia="仿宋_GB2312" w:hAnsi="Times New Roman" w:cs="Times New Roman"/>
          <w:sz w:val="33"/>
          <w:szCs w:val="33"/>
        </w:rPr>
        <w:t>二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等</w:t>
      </w:r>
      <w:r>
        <w:rPr>
          <w:rFonts w:ascii="Times New Roman" w:eastAsia="仿宋_GB2312" w:hAnsi="Times New Roman" w:cs="Times New Roman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万元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，</w:t>
      </w:r>
      <w:r>
        <w:rPr>
          <w:rFonts w:ascii="Times New Roman" w:eastAsia="仿宋_GB2312" w:hAnsi="Times New Roman" w:cs="Times New Roman"/>
          <w:sz w:val="33"/>
          <w:szCs w:val="33"/>
        </w:rPr>
        <w:t>扶持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名（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宁缺毋滥</w:t>
      </w:r>
      <w:r>
        <w:rPr>
          <w:rFonts w:ascii="Times New Roman" w:eastAsia="仿宋_GB2312" w:hAnsi="Times New Roman" w:cs="Times New Roman"/>
          <w:sz w:val="33"/>
          <w:szCs w:val="33"/>
        </w:rPr>
        <w:t>，可空缺）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；</w:t>
      </w:r>
      <w:r>
        <w:rPr>
          <w:rFonts w:ascii="Times New Roman" w:eastAsia="仿宋_GB2312" w:hAnsi="Times New Roman" w:cs="Times New Roman"/>
          <w:sz w:val="33"/>
          <w:szCs w:val="33"/>
        </w:rPr>
        <w:t>其余扶持基数，按每位长篇小说类（含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网络文学</w:t>
      </w:r>
      <w:r>
        <w:rPr>
          <w:rFonts w:ascii="Times New Roman" w:eastAsia="仿宋_GB2312" w:hAnsi="Times New Roman" w:cs="Times New Roman"/>
          <w:sz w:val="33"/>
          <w:szCs w:val="33"/>
        </w:rPr>
        <w:t>、长篇儿童文学、长篇报告文学、长篇纪实文学、传记文学）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万元、中短篇集（含散文、诗歌、故事集、剧本）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万元发放创作扶持资金。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签约电影电视剧本在拍播后，作者协调出品方将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成都市文学艺术界联合会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列入联合出品单位之一的，经院方审定可再给予作者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万元扶持资金。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sz w:val="33"/>
          <w:szCs w:val="33"/>
        </w:rPr>
        <w:t>当年未完成出版的签约作品，由关注作品依次替代；当年未用完的（一、二等）扶持资金，报经市文联研究同意后提高扶持基数，以实现创作扶持资金使用效益最大化。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（二）鼓励签约作品首印数不断提升，首印数据将作为图书实行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优作优扶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评审的重要依据和考核指标；鼓励签约作家与中国作协和省级作协创作研究室、文学院（所）、出版营销单位等在国际书展期间联合组织作品研讨会，碰撞创作灵感，提升创作水平，扩大成都文学院影响，年内适度资助作品研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至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次，其申报方案经院方审查同意后，可适当给予扶持经费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万至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万元</w:t>
      </w:r>
      <w:r>
        <w:rPr>
          <w:rFonts w:ascii="Times New Roman" w:eastAsia="仿宋_GB2312" w:hAnsi="Times New Roman" w:cs="Times New Roman"/>
          <w:sz w:val="33"/>
          <w:szCs w:val="33"/>
        </w:rPr>
        <w:t>/</w:t>
      </w:r>
      <w:r>
        <w:rPr>
          <w:rFonts w:ascii="Times New Roman" w:eastAsia="仿宋_GB2312" w:hAnsi="Times New Roman" w:cs="Times New Roman"/>
          <w:sz w:val="33"/>
          <w:szCs w:val="33"/>
        </w:rPr>
        <w:t>场。若作品反响强烈，文学院可推荐参评省级以上文学奖项。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（三）签约期内，凡以签约作家身份超额完成任务，提交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部及以上样书（须为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年印刷出版）的作者，院方按相关程序审定后，可按题材扶持基数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0%</w:t>
      </w:r>
      <w:r>
        <w:rPr>
          <w:rFonts w:ascii="Times New Roman" w:eastAsia="仿宋_GB2312" w:hAnsi="Times New Roman" w:cs="Times New Roman"/>
          <w:sz w:val="33"/>
          <w:szCs w:val="33"/>
        </w:rPr>
        <w:t>的比例给予额外鼓励。所签约图书获得省级以上文学奖的，按市上相关政策另行奖励。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四</w:t>
      </w:r>
      <w:r>
        <w:rPr>
          <w:rFonts w:ascii="Times New Roman" w:eastAsia="仿宋_GB2312" w:hAnsi="Times New Roman" w:cs="Times New Roman"/>
          <w:sz w:val="33"/>
          <w:szCs w:val="33"/>
        </w:rPr>
        <w:t>）驻院作家根据成都文学院要求提供服务，按月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领取补贴。</w:t>
      </w:r>
    </w:p>
    <w:p w:rsidR="00DC3F23" w:rsidRDefault="00DC3F23" w:rsidP="00DC3F23">
      <w:pPr>
        <w:spacing w:line="560" w:lineRule="exact"/>
        <w:ind w:firstLineChars="250" w:firstLine="825"/>
        <w:rPr>
          <w:rFonts w:ascii="Times New Roman" w:eastAsia="华文仿宋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十一、违约责任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（一）原则上，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/>
          <w:sz w:val="33"/>
          <w:szCs w:val="33"/>
        </w:rPr>
        <w:t>11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/>
          <w:sz w:val="33"/>
          <w:szCs w:val="33"/>
        </w:rPr>
        <w:t>10</w:t>
      </w:r>
      <w:r>
        <w:rPr>
          <w:rFonts w:ascii="Times New Roman" w:eastAsia="仿宋_GB2312" w:hAnsi="Times New Roman" w:cs="Times New Roman"/>
          <w:sz w:val="33"/>
          <w:szCs w:val="33"/>
        </w:rPr>
        <w:t>日之前未提供样书或样刊者，不享受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“</w:t>
      </w:r>
      <w:r>
        <w:rPr>
          <w:rFonts w:ascii="Times New Roman" w:eastAsia="仿宋_GB2312" w:hAnsi="Times New Roman" w:cs="Times New Roman"/>
          <w:sz w:val="33"/>
          <w:szCs w:val="33"/>
        </w:rPr>
        <w:t>优质优扶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原则的创作扶持。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sz w:val="33"/>
          <w:szCs w:val="33"/>
        </w:rPr>
        <w:t>0</w:t>
      </w:r>
      <w:r>
        <w:rPr>
          <w:rFonts w:ascii="Times New Roman" w:eastAsia="仿宋_GB2312" w:hAnsi="Times New Roman" w:cs="Times New Roman"/>
          <w:sz w:val="33"/>
          <w:szCs w:val="33"/>
        </w:rPr>
        <w:t>日之前未能完成创作出版任务和提供图书的签约者，将不予发放创作扶持。对其中</w:t>
      </w:r>
      <w:bookmarkStart w:id="0" w:name="_GoBack"/>
      <w:bookmarkEnd w:id="0"/>
      <w:r>
        <w:rPr>
          <w:rFonts w:ascii="Times New Roman" w:eastAsia="仿宋_GB2312" w:hAnsi="Times New Roman" w:cs="Times New Roman"/>
          <w:sz w:val="33"/>
          <w:szCs w:val="33"/>
        </w:rPr>
        <w:t>没有特殊理由的，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年内不得再聘。</w:t>
      </w:r>
    </w:p>
    <w:p w:rsidR="00DC3F23" w:rsidRDefault="00DC3F23" w:rsidP="00DC3F2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（二）签约作家在受聘期间如有违反国家法律法规行为的，院方有权单方面中止签约合同。</w:t>
      </w:r>
    </w:p>
    <w:p w:rsidR="00DC3F23" w:rsidRDefault="00DC3F23" w:rsidP="00DC3F23">
      <w:pPr>
        <w:spacing w:line="560" w:lineRule="exact"/>
        <w:jc w:val="left"/>
        <w:rPr>
          <w:rFonts w:ascii="Times New Roman" w:eastAsia="仿宋_GB2312" w:hAnsi="Times New Roman" w:cs="Times New Roman"/>
          <w:color w:val="1C1C1C"/>
          <w:sz w:val="33"/>
          <w:szCs w:val="33"/>
        </w:rPr>
      </w:pPr>
    </w:p>
    <w:p w:rsidR="00DC3F23" w:rsidRDefault="00DC3F23" w:rsidP="00DC3F23">
      <w:pPr>
        <w:spacing w:line="60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</w:p>
    <w:p w:rsidR="00DC3F23" w:rsidRDefault="00DC3F23" w:rsidP="00DC3F23">
      <w:pPr>
        <w:rPr>
          <w:rFonts w:ascii="Times New Roman" w:hAnsi="Times New Roman" w:cs="Times New Roman"/>
          <w:b/>
          <w:bCs/>
          <w:kern w:val="0"/>
          <w:sz w:val="42"/>
          <w:szCs w:val="42"/>
        </w:rPr>
      </w:pPr>
      <w:r>
        <w:rPr>
          <w:rFonts w:ascii="Times New Roman" w:hAnsi="Times New Roman" w:cs="Times New Roman"/>
          <w:b/>
          <w:bCs/>
          <w:kern w:val="0"/>
          <w:sz w:val="42"/>
          <w:szCs w:val="42"/>
        </w:rPr>
        <w:br w:type="page"/>
      </w:r>
    </w:p>
    <w:p w:rsidR="00DC3F23" w:rsidRDefault="00DC3F23" w:rsidP="00DC3F23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42"/>
          <w:szCs w:val="42"/>
        </w:rPr>
        <w:lastRenderedPageBreak/>
        <w:t>成都文学院签约作家（长篇小说）申报表</w:t>
      </w:r>
    </w:p>
    <w:tbl>
      <w:tblPr>
        <w:tblStyle w:val="a"/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片</w:t>
            </w: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创作主题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DC3F23" w:rsidRDefault="00DC3F23" w:rsidP="00D15413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新中国成立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、改革开放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、成渝地区双城经济圈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、成德眉资同城化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成都建设践行新发展理念的公园城市示范区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、成都建设世界文化名城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、成都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三城三都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建设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、世运会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、世园会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、新时代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山乡巨变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、幸福美好生活十大工程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、科技创新和科幻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、红色文化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DC3F23" w:rsidTr="00D15413">
        <w:trPr>
          <w:trHeight w:val="63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申报作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704"/>
          <w:jc w:val="center"/>
        </w:trPr>
        <w:tc>
          <w:tcPr>
            <w:tcW w:w="1237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长篇小说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、长篇报告文学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、长篇纪实文学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、传记文学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、长篇儿童文学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网络文学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预计完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成时间</w:t>
            </w:r>
          </w:p>
        </w:tc>
        <w:tc>
          <w:tcPr>
            <w:tcW w:w="2268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DC3F23" w:rsidRDefault="00DC3F23" w:rsidP="00D1541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当代现实题材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、红色文化题材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、历史文化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、民俗风情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、都市生活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、其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他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54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拟深入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成都市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区（市）县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乡镇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社区（可附图片）</w:t>
            </w:r>
          </w:p>
        </w:tc>
      </w:tr>
      <w:tr w:rsidR="00DC3F23" w:rsidTr="00D15413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主要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简历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发表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出版</w:t>
            </w:r>
          </w:p>
          <w:p w:rsidR="00DC3F23" w:rsidRDefault="00DC3F23" w:rsidP="00D1541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946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3379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申报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（字数不少于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2000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字，另附于表后）</w:t>
            </w:r>
          </w:p>
        </w:tc>
      </w:tr>
      <w:tr w:rsidR="00DC3F23" w:rsidTr="00D15413">
        <w:trPr>
          <w:trHeight w:val="2231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目前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创作情况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248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推荐人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704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区市县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文联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587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初审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2484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推荐人由省、市作协副主席以上，行业内副高职称以上，从事文学组织与管理工作的副处长以上人员担任。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目前创作情况（已完成，拟发表或出版作品的情况）。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请报送代表作或专著一到两份给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成都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文学院。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发表作品的时间、期刊名称请填写清楚准确，作假责任自负。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空格不够填写的可附页于表后，此表可复印。</w:t>
            </w:r>
          </w:p>
        </w:tc>
      </w:tr>
    </w:tbl>
    <w:p w:rsidR="00DC3F23" w:rsidRDefault="00DC3F23" w:rsidP="00DC3F23">
      <w:pPr>
        <w:jc w:val="center"/>
        <w:rPr>
          <w:rFonts w:ascii="Times New Roman" w:hAnsi="Times New Roman" w:cs="Times New Roman"/>
          <w:b/>
          <w:bCs/>
          <w:kern w:val="0"/>
          <w:sz w:val="42"/>
          <w:szCs w:val="42"/>
        </w:rPr>
      </w:pPr>
    </w:p>
    <w:p w:rsidR="00DC3F23" w:rsidRDefault="00DC3F23" w:rsidP="00DC3F23">
      <w:pPr>
        <w:rPr>
          <w:rFonts w:ascii="Times New Roman" w:hAnsi="Times New Roman" w:cs="Times New Roman"/>
          <w:b/>
          <w:bCs/>
          <w:kern w:val="0"/>
          <w:sz w:val="42"/>
          <w:szCs w:val="42"/>
        </w:rPr>
      </w:pPr>
    </w:p>
    <w:p w:rsidR="00DC3F23" w:rsidRDefault="00DC3F23" w:rsidP="00DC3F23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42"/>
          <w:szCs w:val="42"/>
        </w:rPr>
        <w:lastRenderedPageBreak/>
        <w:t>成都文学院签约作家（其</w:t>
      </w:r>
      <w:r>
        <w:rPr>
          <w:rFonts w:ascii="Times New Roman" w:hAnsi="Times New Roman" w:cs="Times New Roman" w:hint="eastAsia"/>
          <w:b/>
          <w:bCs/>
          <w:kern w:val="0"/>
          <w:sz w:val="42"/>
          <w:szCs w:val="42"/>
        </w:rPr>
        <w:t>他</w:t>
      </w:r>
      <w:r>
        <w:rPr>
          <w:rFonts w:ascii="Times New Roman" w:hAnsi="Times New Roman" w:cs="Times New Roman"/>
          <w:b/>
          <w:bCs/>
          <w:kern w:val="0"/>
          <w:sz w:val="42"/>
          <w:szCs w:val="42"/>
        </w:rPr>
        <w:t>体裁）申报表</w:t>
      </w:r>
    </w:p>
    <w:tbl>
      <w:tblPr>
        <w:tblStyle w:val="a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1428"/>
        <w:gridCol w:w="1265"/>
        <w:gridCol w:w="1276"/>
        <w:gridCol w:w="851"/>
        <w:gridCol w:w="456"/>
        <w:gridCol w:w="851"/>
        <w:gridCol w:w="110"/>
        <w:gridCol w:w="1874"/>
      </w:tblGrid>
      <w:tr w:rsidR="00DC3F23" w:rsidTr="00D15413">
        <w:trPr>
          <w:trHeight w:val="600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428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笔名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片</w:t>
            </w:r>
          </w:p>
        </w:tc>
      </w:tr>
      <w:tr w:rsidR="00DC3F23" w:rsidTr="00D15413">
        <w:trPr>
          <w:trHeight w:val="600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文化程度</w:t>
            </w:r>
          </w:p>
        </w:tc>
        <w:tc>
          <w:tcPr>
            <w:tcW w:w="1428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参加党派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特长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6127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428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详细通信地址</w:t>
            </w:r>
          </w:p>
        </w:tc>
        <w:tc>
          <w:tcPr>
            <w:tcW w:w="5418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428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创作主题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新中国成立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、改革开放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、成渝地区双城经济圈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、成德眉资同城化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成都建设践行新发展理念的公园城市示范区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、成都建设世界文化名城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、成都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三城三都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建设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、世运会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、世园会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、新时代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山乡巨变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、幸福美好生活十大工程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、科技创新和科幻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、红色文化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DC3F23" w:rsidTr="00D15413">
        <w:trPr>
          <w:trHeight w:val="630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申报作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品题目</w:t>
            </w:r>
          </w:p>
        </w:tc>
        <w:tc>
          <w:tcPr>
            <w:tcW w:w="5276" w:type="dxa"/>
            <w:gridSpan w:val="5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字数</w:t>
            </w:r>
          </w:p>
        </w:tc>
        <w:tc>
          <w:tcPr>
            <w:tcW w:w="1874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300"/>
        </w:trPr>
        <w:tc>
          <w:tcPr>
            <w:tcW w:w="1237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作品体裁及题材</w:t>
            </w:r>
          </w:p>
        </w:tc>
        <w:tc>
          <w:tcPr>
            <w:tcW w:w="5276" w:type="dxa"/>
            <w:gridSpan w:val="5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中短篇文学集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、散文集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、诗歌集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、故事集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影视剧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预计完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成时间</w:t>
            </w:r>
          </w:p>
        </w:tc>
        <w:tc>
          <w:tcPr>
            <w:tcW w:w="1874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315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276" w:type="dxa"/>
            <w:gridSpan w:val="5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eastAsia="DFKai-SB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当代现实题材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、红色文化题材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、历史文化题材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民俗风情题材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、都市生活题材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、其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他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585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拟深入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生活点位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DC3F23" w:rsidRDefault="00DC3F23" w:rsidP="00D15413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成都市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区（市）县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乡镇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社区（可附图片）</w:t>
            </w:r>
          </w:p>
        </w:tc>
      </w:tr>
      <w:tr w:rsidR="00DC3F23" w:rsidTr="00D15413">
        <w:trPr>
          <w:trHeight w:val="312"/>
        </w:trPr>
        <w:tc>
          <w:tcPr>
            <w:tcW w:w="1237" w:type="dxa"/>
            <w:vMerge w:val="restart"/>
            <w:vAlign w:val="center"/>
          </w:tcPr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主要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简历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发表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出版</w:t>
            </w:r>
          </w:p>
          <w:p w:rsidR="00DC3F23" w:rsidRDefault="00DC3F23" w:rsidP="00D1541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111" w:type="dxa"/>
            <w:gridSpan w:val="8"/>
            <w:vMerge w:val="restart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046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2812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申报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提纲</w:t>
            </w:r>
          </w:p>
        </w:tc>
        <w:tc>
          <w:tcPr>
            <w:tcW w:w="8111" w:type="dxa"/>
            <w:gridSpan w:val="8"/>
            <w:noWrap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（字数不少于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2000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字，另附于表后）</w:t>
            </w:r>
          </w:p>
        </w:tc>
      </w:tr>
      <w:tr w:rsidR="00DC3F23" w:rsidTr="00D15413">
        <w:trPr>
          <w:trHeight w:val="2256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目前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创作情况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出版计划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388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推荐人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2085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区市县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文联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899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初审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2259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8111" w:type="dxa"/>
            <w:gridSpan w:val="8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推荐人由省、市作协副主席以上，行业内副高职称以上，从事文学组织与管理工作的副处长以上人员担任。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目前创作情况（已完成，拟发表或出版计划的情况）。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请报送代表作或专著一到两份给成都文学院。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发表作品的时间、期刊名称请填写清楚准确，作假责任自负。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空格不够填写的可附页于表后，此表可复印。</w:t>
            </w:r>
          </w:p>
        </w:tc>
      </w:tr>
    </w:tbl>
    <w:p w:rsidR="00DC3F23" w:rsidRDefault="00DC3F23" w:rsidP="00DC3F23">
      <w:pPr>
        <w:jc w:val="center"/>
        <w:rPr>
          <w:rFonts w:ascii="Times New Roman" w:hAnsi="Times New Roman" w:cs="Times New Roman"/>
          <w:b/>
          <w:bCs/>
          <w:kern w:val="0"/>
          <w:sz w:val="42"/>
          <w:szCs w:val="42"/>
        </w:rPr>
      </w:pPr>
    </w:p>
    <w:p w:rsidR="00DC3F23" w:rsidRDefault="00DC3F23" w:rsidP="00DC3F23">
      <w:pPr>
        <w:jc w:val="center"/>
        <w:rPr>
          <w:rFonts w:ascii="Times New Roman" w:hAnsi="Times New Roman" w:cs="Times New Roman"/>
          <w:b/>
          <w:bCs/>
          <w:kern w:val="0"/>
          <w:sz w:val="42"/>
          <w:szCs w:val="42"/>
        </w:rPr>
      </w:pPr>
    </w:p>
    <w:p w:rsidR="00DC3F23" w:rsidRDefault="00DC3F23" w:rsidP="00DC3F23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42"/>
          <w:szCs w:val="42"/>
        </w:rPr>
        <w:lastRenderedPageBreak/>
        <w:t>成都文学院特邀作家申报表</w:t>
      </w:r>
    </w:p>
    <w:tbl>
      <w:tblPr>
        <w:tblStyle w:val="a"/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片</w:t>
            </w: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3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联系人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（引荐人）</w:t>
            </w:r>
          </w:p>
        </w:tc>
        <w:tc>
          <w:tcPr>
            <w:tcW w:w="4678" w:type="dxa"/>
            <w:gridSpan w:val="4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3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创作主题</w:t>
            </w:r>
          </w:p>
        </w:tc>
        <w:tc>
          <w:tcPr>
            <w:tcW w:w="8111" w:type="dxa"/>
            <w:gridSpan w:val="6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新中国成立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、改革开放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周年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、成渝地区双城经济圈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、成德眉资同城化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成都建设践行新发展理念的公园城市示范区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、成都建设世界文化名城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、成都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三城三都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建设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、世运会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、世园会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、新时代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山乡巨变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、幸福美好生活十大工程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、科技创新和科幻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、红色文化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DC3F23" w:rsidTr="00D15413">
        <w:trPr>
          <w:trHeight w:val="63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申报作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03"/>
          <w:jc w:val="center"/>
        </w:trPr>
        <w:tc>
          <w:tcPr>
            <w:tcW w:w="1237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 w:rsidR="00DC3F23" w:rsidRDefault="00DC3F23" w:rsidP="00D15413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长篇小说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、长篇报告文学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、长篇纪实文学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、长篇儿童文学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网络文学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、影视剧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预计完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成时间</w:t>
            </w:r>
          </w:p>
        </w:tc>
        <w:tc>
          <w:tcPr>
            <w:tcW w:w="2268" w:type="dxa"/>
            <w:vMerge w:val="restart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DC3F23" w:rsidRDefault="00DC3F23" w:rsidP="00D1541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当代现实题材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、红色文化题材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、历史文化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、民俗风情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、都市情感</w:t>
            </w:r>
            <w:r>
              <w:rPr>
                <w:rFonts w:ascii="Times New Roman" w:eastAsia="DFKai-SB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、其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他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54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拟深入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DC3F23" w:rsidRDefault="00DC3F23" w:rsidP="00D15413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成都市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区（市）县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乡镇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社区（可附图片）</w:t>
            </w:r>
          </w:p>
        </w:tc>
      </w:tr>
      <w:tr w:rsidR="00DC3F23" w:rsidTr="00D15413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主要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简历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发表</w:t>
            </w:r>
          </w:p>
          <w:p w:rsidR="00DC3F23" w:rsidRDefault="00DC3F23" w:rsidP="00D1541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出版</w:t>
            </w:r>
          </w:p>
          <w:p w:rsidR="00DC3F23" w:rsidRDefault="00DC3F23" w:rsidP="00D1541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001"/>
          <w:jc w:val="center"/>
        </w:trPr>
        <w:tc>
          <w:tcPr>
            <w:tcW w:w="1237" w:type="dxa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8111"/>
      </w:tblGrid>
      <w:tr w:rsidR="00DC3F23" w:rsidTr="00D15413">
        <w:trPr>
          <w:trHeight w:val="423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申报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提纲</w:t>
            </w:r>
          </w:p>
        </w:tc>
        <w:tc>
          <w:tcPr>
            <w:tcW w:w="8111" w:type="dxa"/>
            <w:noWrap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（字数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2000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字左右，可附于表后）</w:t>
            </w:r>
          </w:p>
        </w:tc>
      </w:tr>
      <w:tr w:rsidR="00DC3F23" w:rsidTr="00D15413">
        <w:trPr>
          <w:trHeight w:val="2231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目前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创作情况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出版计划</w:t>
            </w:r>
          </w:p>
        </w:tc>
        <w:tc>
          <w:tcPr>
            <w:tcW w:w="811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244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出版作品标注方式</w:t>
            </w:r>
          </w:p>
        </w:tc>
        <w:tc>
          <w:tcPr>
            <w:tcW w:w="8111" w:type="dxa"/>
            <w:noWrap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请选择您认为合适的合作方式，在右边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内打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，或另行建议。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在作家简介栏标注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成都文学院特邀作家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”   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□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在版权页上标注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组织策划：成都市文学艺术界联合会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”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□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标注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组织策划：成都市作家协会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”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□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作家另行建议（须双方协商）：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>。</w:t>
            </w:r>
          </w:p>
        </w:tc>
      </w:tr>
      <w:tr w:rsidR="00DC3F23" w:rsidTr="00D15413">
        <w:trPr>
          <w:trHeight w:val="154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初审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noWrap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C3F23" w:rsidTr="00D15413">
        <w:trPr>
          <w:trHeight w:val="1860"/>
          <w:jc w:val="center"/>
        </w:trPr>
        <w:tc>
          <w:tcPr>
            <w:tcW w:w="1237" w:type="dxa"/>
            <w:vAlign w:val="center"/>
          </w:tcPr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</w:t>
            </w:r>
          </w:p>
          <w:p w:rsidR="00DC3F23" w:rsidRDefault="00DC3F23" w:rsidP="00D154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DC3F23" w:rsidRDefault="00DC3F23" w:rsidP="00D154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8111" w:type="dxa"/>
            <w:vAlign w:val="center"/>
          </w:tcPr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原则上，此表由省级作协副主席（含）以上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，或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国内外有影响的文学奖得主、国家级文学奖得主填写。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此表可由联系人代为填写，内容须经作家本人认可。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必要时请提供国内有影响的文学奖项的获奖证书扫描电子文档资料。</w:t>
            </w:r>
          </w:p>
          <w:p w:rsidR="00DC3F23" w:rsidRDefault="00DC3F23" w:rsidP="00D1541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空间不够填写的可附页于表后，此表可复印。</w:t>
            </w:r>
          </w:p>
        </w:tc>
      </w:tr>
    </w:tbl>
    <w:p w:rsidR="00C60275" w:rsidRPr="00DC3F23" w:rsidRDefault="00C60275" w:rsidP="006C6F6A">
      <w:pPr>
        <w:ind w:firstLine="420"/>
      </w:pPr>
    </w:p>
    <w:sectPr w:rsidR="00C60275" w:rsidRPr="00DC3F23" w:rsidSect="00C6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F23"/>
    <w:rsid w:val="006C6F6A"/>
    <w:rsid w:val="00BF6F17"/>
    <w:rsid w:val="00C60275"/>
    <w:rsid w:val="00DC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C3F23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yinchao</dc:creator>
  <cp:lastModifiedBy>yinchao</cp:lastModifiedBy>
  <cp:revision>1</cp:revision>
  <dcterms:created xsi:type="dcterms:W3CDTF">2024-03-08T07:19:00Z</dcterms:created>
  <dcterms:modified xsi:type="dcterms:W3CDTF">2024-03-08T07:19:00Z</dcterms:modified>
</cp:coreProperties>
</file>