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宋体" w:hAnsi="宋体" w:eastAsia="方正小标宋_GBK" w:cstheme="minorBidi"/>
          <w:b/>
          <w:sz w:val="44"/>
          <w:szCs w:val="44"/>
          <w:lang w:val="en-US" w:eastAsia="zh-CN"/>
        </w:rPr>
      </w:pPr>
      <w:bookmarkStart w:id="0" w:name="OLE_LINK1"/>
      <w:r>
        <w:rPr>
          <w:rFonts w:hint="eastAsia" w:ascii="宋体" w:hAnsi="宋体" w:eastAsia="方正小标宋_GBK" w:cstheme="minorBidi"/>
          <w:b/>
          <w:sz w:val="44"/>
          <w:szCs w:val="44"/>
          <w:lang w:val="en-US" w:eastAsia="zh-CN"/>
        </w:rPr>
        <w:t>南宁市武鸣华侨农场与周边村民土地纠纷化解</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宋体" w:hAnsi="宋体" w:eastAsia="方正小标宋_GBK" w:cstheme="minorBidi"/>
          <w:b/>
          <w:sz w:val="44"/>
          <w:szCs w:val="44"/>
          <w:lang w:val="en-US" w:eastAsia="zh-CN"/>
        </w:rPr>
      </w:pPr>
      <w:r>
        <w:rPr>
          <w:rFonts w:hint="eastAsia" w:ascii="宋体" w:hAnsi="宋体" w:eastAsia="方正小标宋_GBK" w:cstheme="minorBidi"/>
          <w:b/>
          <w:sz w:val="44"/>
          <w:szCs w:val="44"/>
          <w:lang w:val="en-US" w:eastAsia="zh-CN"/>
        </w:rPr>
        <w:t>案例</w:t>
      </w:r>
    </w:p>
    <w:p>
      <w:pPr>
        <w:keepNext w:val="0"/>
        <w:keepLines w:val="0"/>
        <w:pageBreakBefore w:val="0"/>
        <w:kinsoku/>
        <w:wordWrap/>
        <w:overflowPunct/>
        <w:topLinePunct w:val="0"/>
        <w:autoSpaceDE/>
        <w:autoSpaceDN/>
        <w:bidi w:val="0"/>
        <w:adjustRightInd/>
        <w:snapToGrid/>
        <w:spacing w:line="560" w:lineRule="exact"/>
        <w:ind w:leftChars="0" w:firstLine="640" w:firstLineChars="200"/>
        <w:jc w:val="both"/>
        <w:textAlignment w:val="baseline"/>
        <w:rPr>
          <w:rFonts w:hint="eastAsia" w:ascii="仿宋" w:hAnsi="仿宋" w:eastAsia="仿宋" w:cs="仿宋"/>
          <w:color w:val="auto"/>
          <w:sz w:val="32"/>
          <w:szCs w:val="32"/>
        </w:rPr>
      </w:pPr>
    </w:p>
    <w:p>
      <w:pPr>
        <w:keepNext w:val="0"/>
        <w:keepLines w:val="0"/>
        <w:pageBreakBefore w:val="0"/>
        <w:widowControl/>
        <w:kinsoku/>
        <w:wordWrap/>
        <w:overflowPunct/>
        <w:topLinePunct w:val="0"/>
        <w:autoSpaceDE/>
        <w:autoSpaceDN/>
        <w:bidi w:val="0"/>
        <w:adjustRightInd/>
        <w:snapToGrid/>
        <w:spacing w:line="560" w:lineRule="exact"/>
        <w:ind w:leftChars="0" w:firstLine="642" w:firstLineChars="200"/>
        <w:jc w:val="both"/>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【基本案情】</w:t>
      </w:r>
      <w:bookmarkStart w:id="1" w:name="OLE_LINK2"/>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rPr>
          <w:rStyle w:val="13"/>
          <w:rFonts w:hint="eastAsia" w:ascii="仿宋" w:hAnsi="仿宋" w:eastAsia="仿宋" w:cs="仿宋"/>
          <w:color w:val="auto"/>
          <w:sz w:val="32"/>
          <w:szCs w:val="32"/>
          <w:lang w:val="en-US" w:eastAsia="zh-CN"/>
        </w:rPr>
      </w:pPr>
      <w:r>
        <w:rPr>
          <w:rStyle w:val="13"/>
          <w:rFonts w:hint="eastAsia" w:ascii="仿宋" w:hAnsi="仿宋" w:eastAsia="仿宋" w:cs="仿宋"/>
          <w:color w:val="auto"/>
          <w:sz w:val="32"/>
          <w:szCs w:val="32"/>
          <w:lang w:eastAsia="zh-CN"/>
        </w:rPr>
        <w:t>长期以来，</w:t>
      </w:r>
      <w:r>
        <w:rPr>
          <w:rStyle w:val="13"/>
          <w:rFonts w:hint="eastAsia" w:ascii="仿宋" w:hAnsi="仿宋" w:eastAsia="仿宋" w:cs="仿宋"/>
          <w:color w:val="auto"/>
          <w:sz w:val="32"/>
          <w:szCs w:val="32"/>
        </w:rPr>
        <w:t>周边乡镇村民以“祖宗田、祖宗地”为由长年多发地以抢占、蚕食及越界抢耕等方法</w:t>
      </w:r>
      <w:r>
        <w:rPr>
          <w:rStyle w:val="13"/>
          <w:rFonts w:hint="default" w:ascii="仿宋" w:hAnsi="仿宋" w:eastAsia="仿宋" w:cs="仿宋"/>
          <w:color w:val="auto"/>
          <w:sz w:val="32"/>
          <w:szCs w:val="32"/>
        </w:rPr>
        <w:t>，</w:t>
      </w:r>
      <w:r>
        <w:rPr>
          <w:rStyle w:val="13"/>
          <w:rFonts w:hint="eastAsia" w:ascii="仿宋" w:hAnsi="仿宋" w:eastAsia="仿宋" w:cs="仿宋"/>
          <w:color w:val="auto"/>
          <w:sz w:val="32"/>
          <w:szCs w:val="32"/>
        </w:rPr>
        <w:t>侵占</w:t>
      </w:r>
      <w:r>
        <w:rPr>
          <w:rStyle w:val="13"/>
          <w:rFonts w:hint="eastAsia" w:ascii="仿宋" w:hAnsi="仿宋" w:eastAsia="仿宋" w:cs="仿宋"/>
          <w:color w:val="auto"/>
          <w:sz w:val="32"/>
          <w:szCs w:val="32"/>
          <w:lang w:eastAsia="zh-CN"/>
        </w:rPr>
        <w:t>广西武鸣华侨</w:t>
      </w:r>
      <w:r>
        <w:rPr>
          <w:rStyle w:val="13"/>
          <w:rFonts w:hint="eastAsia" w:ascii="仿宋" w:hAnsi="仿宋" w:eastAsia="仿宋" w:cs="仿宋"/>
          <w:color w:val="auto"/>
          <w:sz w:val="32"/>
          <w:szCs w:val="32"/>
        </w:rPr>
        <w:t>农场</w:t>
      </w:r>
      <w:r>
        <w:rPr>
          <w:rStyle w:val="13"/>
          <w:rFonts w:hint="eastAsia" w:ascii="仿宋" w:hAnsi="仿宋" w:eastAsia="仿宋" w:cs="仿宋"/>
          <w:color w:val="auto"/>
          <w:sz w:val="32"/>
          <w:szCs w:val="32"/>
          <w:lang w:eastAsia="zh-CN"/>
        </w:rPr>
        <w:t>（下称“农场”）</w:t>
      </w:r>
      <w:r>
        <w:rPr>
          <w:rStyle w:val="13"/>
          <w:rFonts w:hint="eastAsia" w:ascii="仿宋" w:hAnsi="仿宋" w:eastAsia="仿宋" w:cs="仿宋"/>
          <w:color w:val="auto"/>
          <w:sz w:val="32"/>
          <w:szCs w:val="32"/>
        </w:rPr>
        <w:t>土地</w:t>
      </w:r>
      <w:bookmarkEnd w:id="1"/>
      <w:r>
        <w:rPr>
          <w:rStyle w:val="13"/>
          <w:rFonts w:hint="eastAsia" w:ascii="仿宋" w:hAnsi="仿宋" w:eastAsia="仿宋" w:cs="仿宋"/>
          <w:color w:val="auto"/>
          <w:sz w:val="32"/>
          <w:szCs w:val="32"/>
          <w:lang w:val="en-US" w:eastAsia="zh-CN"/>
        </w:rPr>
        <w:t>，造成双方</w:t>
      </w:r>
      <w:r>
        <w:rPr>
          <w:rFonts w:hint="eastAsia" w:ascii="仿宋" w:hAnsi="仿宋" w:eastAsia="仿宋" w:cs="仿宋"/>
          <w:bCs/>
          <w:color w:val="auto"/>
          <w:sz w:val="32"/>
          <w:szCs w:val="32"/>
          <w:lang w:eastAsia="zh-CN"/>
        </w:rPr>
        <w:t>冲突不断。其中</w:t>
      </w:r>
      <w:r>
        <w:rPr>
          <w:rFonts w:hint="default" w:ascii="仿宋" w:hAnsi="仿宋" w:eastAsia="仿宋" w:cs="仿宋"/>
          <w:bCs/>
          <w:color w:val="auto"/>
          <w:sz w:val="32"/>
          <w:szCs w:val="32"/>
          <w:lang w:eastAsia="zh-CN"/>
        </w:rPr>
        <w:t>，</w:t>
      </w:r>
      <w:r>
        <w:rPr>
          <w:rFonts w:hint="eastAsia" w:ascii="仿宋" w:hAnsi="仿宋" w:eastAsia="仿宋" w:cs="仿宋"/>
          <w:bCs/>
          <w:color w:val="auto"/>
          <w:sz w:val="32"/>
          <w:szCs w:val="32"/>
          <w:lang w:val="en-US" w:eastAsia="zh-CN"/>
        </w:rPr>
        <w:t>1972年在广西武鸣华侨农场团结分场那黎队沙地的冲突中，造成一名锣圩镇村民身亡；2011年因双龙村抢种农场团结分场“淀淋”地，双方爆发激烈冲突，造成多名农场职工及</w:t>
      </w:r>
      <w:r>
        <w:rPr>
          <w:rFonts w:hint="default" w:ascii="仿宋" w:hAnsi="仿宋" w:eastAsia="仿宋" w:cs="仿宋"/>
          <w:bCs/>
          <w:color w:val="auto"/>
          <w:sz w:val="32"/>
          <w:szCs w:val="32"/>
          <w:lang w:eastAsia="zh-CN"/>
        </w:rPr>
        <w:t>警察</w:t>
      </w:r>
      <w:r>
        <w:rPr>
          <w:rFonts w:hint="eastAsia" w:ascii="仿宋" w:hAnsi="仿宋" w:eastAsia="仿宋" w:cs="仿宋"/>
          <w:bCs/>
          <w:color w:val="auto"/>
          <w:sz w:val="32"/>
          <w:szCs w:val="32"/>
          <w:lang w:val="en-US" w:eastAsia="zh-CN"/>
        </w:rPr>
        <w:t>受伤，引发农场职工到自治区人民政府群访，公安机关介入拘留涉事村民。</w:t>
      </w:r>
      <w:r>
        <w:rPr>
          <w:rFonts w:hint="eastAsia" w:ascii="仿宋" w:hAnsi="仿宋" w:eastAsia="仿宋" w:cs="仿宋"/>
          <w:color w:val="auto"/>
          <w:sz w:val="32"/>
          <w:szCs w:val="32"/>
        </w:rPr>
        <w:t>相关部门曾</w:t>
      </w:r>
      <w:r>
        <w:rPr>
          <w:rFonts w:hint="default" w:ascii="仿宋" w:hAnsi="仿宋" w:eastAsia="仿宋" w:cs="仿宋"/>
          <w:bCs/>
          <w:color w:val="auto"/>
          <w:sz w:val="32"/>
          <w:szCs w:val="32"/>
          <w:lang w:eastAsia="zh-CN"/>
        </w:rPr>
        <w:t>就土地纠纷</w:t>
      </w:r>
      <w:r>
        <w:rPr>
          <w:rFonts w:hint="eastAsia" w:ascii="仿宋" w:hAnsi="仿宋" w:eastAsia="仿宋" w:cs="仿宋"/>
          <w:color w:val="auto"/>
          <w:sz w:val="32"/>
          <w:szCs w:val="32"/>
        </w:rPr>
        <w:t>多次联合开展调处工作</w:t>
      </w:r>
      <w:r>
        <w:rPr>
          <w:rFonts w:hint="eastAsia" w:ascii="仿宋" w:hAnsi="仿宋" w:eastAsia="仿宋" w:cs="仿宋"/>
          <w:color w:val="auto"/>
          <w:sz w:val="32"/>
          <w:szCs w:val="32"/>
          <w:lang w:eastAsia="zh-CN"/>
        </w:rPr>
        <w:t>无果。随着土地紧缺，矛盾越发激化。据统计，农场下属</w:t>
      </w:r>
      <w:r>
        <w:rPr>
          <w:rFonts w:hint="eastAsia" w:ascii="仿宋" w:hAnsi="仿宋" w:eastAsia="仿宋" w:cs="仿宋"/>
          <w:color w:val="auto"/>
          <w:sz w:val="32"/>
          <w:szCs w:val="32"/>
          <w:lang w:val="en-US" w:eastAsia="zh-CN"/>
        </w:rPr>
        <w:t>五</w:t>
      </w:r>
      <w:r>
        <w:rPr>
          <w:rFonts w:hint="eastAsia" w:ascii="仿宋" w:hAnsi="仿宋" w:eastAsia="仿宋" w:cs="仿宋"/>
          <w:b w:val="0"/>
          <w:bCs/>
          <w:color w:val="auto"/>
          <w:sz w:val="32"/>
          <w:szCs w:val="32"/>
          <w:lang w:val="en-US" w:eastAsia="zh-CN"/>
        </w:rPr>
        <w:t>个分场</w:t>
      </w:r>
      <w:r>
        <w:rPr>
          <w:rStyle w:val="13"/>
          <w:rFonts w:hint="eastAsia" w:ascii="仿宋" w:hAnsi="仿宋" w:eastAsia="仿宋" w:cs="仿宋"/>
          <w:color w:val="auto"/>
          <w:sz w:val="32"/>
          <w:szCs w:val="32"/>
          <w:lang w:eastAsia="zh-CN"/>
        </w:rPr>
        <w:t>共计</w:t>
      </w:r>
      <w:r>
        <w:rPr>
          <w:rStyle w:val="13"/>
          <w:rFonts w:hint="eastAsia" w:ascii="仿宋" w:hAnsi="仿宋" w:eastAsia="仿宋" w:cs="仿宋"/>
          <w:color w:val="auto"/>
          <w:sz w:val="32"/>
          <w:szCs w:val="32"/>
          <w:lang w:val="en-US" w:eastAsia="zh-CN"/>
        </w:rPr>
        <w:t>12665亩国有土地</w:t>
      </w:r>
      <w:r>
        <w:rPr>
          <w:rFonts w:hint="eastAsia" w:ascii="仿宋" w:hAnsi="仿宋" w:eastAsia="仿宋" w:cs="仿宋"/>
          <w:color w:val="auto"/>
          <w:sz w:val="32"/>
          <w:szCs w:val="32"/>
          <w:lang w:eastAsia="zh-CN"/>
        </w:rPr>
        <w:t>存在被侵占抢种情况，涉及</w:t>
      </w:r>
      <w:r>
        <w:rPr>
          <w:rFonts w:hint="eastAsia" w:ascii="仿宋" w:hAnsi="仿宋" w:eastAsia="仿宋" w:cs="仿宋"/>
          <w:color w:val="auto"/>
          <w:sz w:val="32"/>
          <w:szCs w:val="32"/>
          <w:highlight w:val="none"/>
          <w:lang w:val="en-US" w:eastAsia="zh-CN"/>
        </w:rPr>
        <w:t>归侨侨眷近百人</w:t>
      </w:r>
      <w:r>
        <w:rPr>
          <w:rStyle w:val="13"/>
          <w:rFonts w:hint="eastAsia" w:ascii="仿宋" w:hAnsi="仿宋" w:eastAsia="仿宋" w:cs="仿宋"/>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Chars="0" w:firstLine="642"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【法理依据】</w:t>
      </w:r>
    </w:p>
    <w:p>
      <w:pPr>
        <w:keepNext w:val="0"/>
        <w:keepLines w:val="0"/>
        <w:pageBreakBefore w:val="0"/>
        <w:kinsoku/>
        <w:wordWrap/>
        <w:overflowPunct/>
        <w:topLinePunct w:val="0"/>
        <w:autoSpaceDE/>
        <w:autoSpaceDN/>
        <w:bidi w:val="0"/>
        <w:adjustRightInd/>
        <w:snapToGrid/>
        <w:spacing w:line="560" w:lineRule="exact"/>
        <w:ind w:leftChars="0" w:firstLine="640" w:firstLineChars="200"/>
        <w:jc w:val="both"/>
        <w:textAlignment w:val="baseline"/>
        <w:rPr>
          <w:rFonts w:hint="eastAsia" w:ascii="仿宋" w:hAnsi="仿宋" w:eastAsia="仿宋" w:cs="仿宋"/>
          <w:b w:val="0"/>
          <w:bCs w:val="0"/>
          <w:color w:val="auto"/>
          <w:sz w:val="32"/>
          <w:szCs w:val="32"/>
          <w:lang w:eastAsia="zh-CN"/>
        </w:rPr>
      </w:pPr>
      <w:r>
        <w:rPr>
          <w:rFonts w:hint="eastAsia" w:ascii="仿宋" w:hAnsi="仿宋" w:eastAsia="仿宋" w:cs="仿宋"/>
          <w:b w:val="0"/>
          <w:bCs w:val="0"/>
          <w:color w:val="auto"/>
          <w:sz w:val="32"/>
          <w:szCs w:val="32"/>
          <w:lang w:eastAsia="zh-CN"/>
        </w:rPr>
        <w:t>侨联及相关部门在化解该土地纠纷时，遵循《中华人民共和国民法典》《中华人民共和国土地管理法》</w:t>
      </w:r>
      <w:bookmarkStart w:id="2" w:name="_GoBack"/>
      <w:bookmarkEnd w:id="2"/>
      <w:r>
        <w:rPr>
          <w:rFonts w:hint="eastAsia" w:ascii="仿宋" w:hAnsi="仿宋" w:eastAsia="仿宋" w:cs="仿宋"/>
          <w:b w:val="0"/>
          <w:bCs w:val="0"/>
          <w:color w:val="auto"/>
          <w:sz w:val="32"/>
          <w:szCs w:val="32"/>
          <w:lang w:eastAsia="zh-CN"/>
        </w:rPr>
        <w:t>《中华人民共和国归侨侨眷权益保护法》以及国土资源部、国务院侨办联合出台的《关于做好华侨农场土地保护和开发利用工作的意见》等相关规定，以法律为准绳，以事实为依据，用法渗透人心，以理感化人情，真正做到将矛盾化解在诉前。</w:t>
      </w:r>
    </w:p>
    <w:p>
      <w:pPr>
        <w:keepNext w:val="0"/>
        <w:keepLines w:val="0"/>
        <w:pageBreakBefore w:val="0"/>
        <w:kinsoku/>
        <w:wordWrap/>
        <w:overflowPunct/>
        <w:topLinePunct w:val="0"/>
        <w:autoSpaceDE/>
        <w:autoSpaceDN/>
        <w:bidi w:val="0"/>
        <w:adjustRightInd/>
        <w:snapToGrid/>
        <w:spacing w:line="560" w:lineRule="exact"/>
        <w:ind w:leftChars="0" w:firstLine="642"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w:t>
      </w:r>
      <w:r>
        <w:rPr>
          <w:rFonts w:hint="eastAsia" w:ascii="仿宋" w:hAnsi="仿宋" w:eastAsia="仿宋" w:cs="仿宋"/>
          <w:b/>
          <w:bCs/>
          <w:sz w:val="32"/>
          <w:szCs w:val="32"/>
          <w:lang w:eastAsia="zh-CN"/>
        </w:rPr>
        <w:t>调解过程</w:t>
      </w:r>
      <w:r>
        <w:rPr>
          <w:rFonts w:hint="eastAsia" w:ascii="仿宋" w:hAnsi="仿宋" w:eastAsia="仿宋" w:cs="仿宋"/>
          <w:b/>
          <w:bCs/>
          <w:color w:val="auto"/>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Chars="0" w:firstLine="640" w:firstLineChars="200"/>
        <w:jc w:val="both"/>
        <w:textAlignment w:val="baseline"/>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2024</w:t>
      </w:r>
      <w:r>
        <w:rPr>
          <w:rFonts w:hint="eastAsia" w:ascii="仿宋" w:hAnsi="仿宋" w:eastAsia="仿宋" w:cs="仿宋"/>
          <w:color w:val="auto"/>
          <w:sz w:val="32"/>
          <w:szCs w:val="32"/>
          <w:lang w:eastAsia="zh-CN"/>
        </w:rPr>
        <w:t>年以来农场发挥“侨联</w:t>
      </w:r>
      <w:r>
        <w:rPr>
          <w:rFonts w:hint="eastAsia" w:ascii="仿宋" w:hAnsi="仿宋" w:eastAsia="仿宋" w:cs="仿宋"/>
          <w:color w:val="auto"/>
          <w:sz w:val="32"/>
          <w:szCs w:val="32"/>
          <w:lang w:val="en-US" w:eastAsia="zh-CN"/>
        </w:rPr>
        <w:t>+法院+N</w:t>
      </w:r>
      <w:r>
        <w:rPr>
          <w:rFonts w:hint="eastAsia" w:ascii="仿宋" w:hAnsi="仿宋" w:eastAsia="仿宋" w:cs="仿宋"/>
          <w:color w:val="auto"/>
          <w:sz w:val="32"/>
          <w:szCs w:val="32"/>
          <w:lang w:eastAsia="zh-CN"/>
        </w:rPr>
        <w:t>”多元调解机制，以解决下属团结分场“</w:t>
      </w:r>
      <w:r>
        <w:rPr>
          <w:rStyle w:val="13"/>
          <w:rFonts w:hint="eastAsia" w:ascii="仿宋" w:hAnsi="仿宋" w:eastAsia="仿宋" w:cs="仿宋"/>
          <w:color w:val="auto"/>
          <w:sz w:val="32"/>
          <w:szCs w:val="32"/>
          <w:lang w:eastAsia="zh-CN"/>
        </w:rPr>
        <w:t>淀</w:t>
      </w:r>
      <w:r>
        <w:rPr>
          <w:rFonts w:hint="eastAsia" w:ascii="仿宋" w:hAnsi="仿宋" w:eastAsia="仿宋" w:cs="仿宋"/>
          <w:color w:val="auto"/>
          <w:sz w:val="32"/>
          <w:szCs w:val="32"/>
          <w:lang w:eastAsia="zh-CN"/>
        </w:rPr>
        <w:t>淋”</w:t>
      </w:r>
      <w:r>
        <w:rPr>
          <w:rFonts w:hint="default" w:ascii="仿宋" w:hAnsi="仿宋" w:eastAsia="仿宋" w:cs="仿宋"/>
          <w:color w:val="auto"/>
          <w:sz w:val="32"/>
          <w:szCs w:val="32"/>
          <w:lang w:eastAsia="zh-CN"/>
        </w:rPr>
        <w:t>地块</w:t>
      </w:r>
      <w:r>
        <w:rPr>
          <w:rFonts w:hint="eastAsia" w:ascii="仿宋" w:hAnsi="仿宋" w:eastAsia="仿宋" w:cs="仿宋"/>
          <w:color w:val="auto"/>
          <w:sz w:val="32"/>
          <w:szCs w:val="32"/>
          <w:lang w:eastAsia="zh-CN"/>
        </w:rPr>
        <w:t>纠纷为突破口，推动了涉侨土地纠纷的有效解决</w:t>
      </w:r>
      <w:r>
        <w:rPr>
          <w:rFonts w:hint="eastAsia" w:ascii="仿宋" w:hAnsi="仿宋" w:eastAsia="仿宋" w:cs="仿宋"/>
          <w:color w:val="auto"/>
          <w:sz w:val="32"/>
          <w:szCs w:val="32"/>
        </w:rPr>
        <w:t>。</w:t>
      </w:r>
    </w:p>
    <w:bookmarkEnd w:id="0"/>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2" w:firstLineChars="200"/>
        <w:jc w:val="both"/>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b/>
          <w:bCs/>
          <w:color w:val="auto"/>
          <w:kern w:val="0"/>
          <w:sz w:val="32"/>
          <w:szCs w:val="32"/>
          <w:highlight w:val="none"/>
          <w:lang w:val="en-US" w:eastAsia="zh-CN" w:bidi="ar"/>
        </w:rPr>
        <w:t>（一）突出服务群众，做实“一个问题”找突破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坚持问题导向，找准问题症结，“零距离”听取侨民心声，做到因案施策、精准化解，有效解决归侨侨眷“急难愁盼”的问题。</w:t>
      </w:r>
      <w:r>
        <w:rPr>
          <w:rStyle w:val="13"/>
          <w:rFonts w:hint="eastAsia" w:ascii="仿宋" w:hAnsi="仿宋" w:eastAsia="仿宋" w:cs="仿宋"/>
          <w:color w:val="auto"/>
          <w:sz w:val="32"/>
          <w:szCs w:val="32"/>
        </w:rPr>
        <w:t>团结</w:t>
      </w:r>
      <w:r>
        <w:rPr>
          <w:rStyle w:val="13"/>
          <w:rFonts w:hint="eastAsia" w:ascii="仿宋" w:hAnsi="仿宋" w:eastAsia="仿宋" w:cs="仿宋"/>
          <w:color w:val="auto"/>
          <w:sz w:val="32"/>
          <w:szCs w:val="32"/>
          <w:lang w:eastAsia="zh-CN"/>
        </w:rPr>
        <w:t>分</w:t>
      </w:r>
      <w:r>
        <w:rPr>
          <w:rStyle w:val="13"/>
          <w:rFonts w:hint="eastAsia" w:ascii="仿宋" w:hAnsi="仿宋" w:eastAsia="仿宋" w:cs="仿宋"/>
          <w:color w:val="auto"/>
          <w:sz w:val="32"/>
          <w:szCs w:val="32"/>
        </w:rPr>
        <w:t>场三队</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淀</w:t>
      </w:r>
      <w:r>
        <w:rPr>
          <w:rFonts w:hint="eastAsia" w:ascii="仿宋" w:hAnsi="仿宋" w:eastAsia="仿宋" w:cs="仿宋"/>
          <w:color w:val="auto"/>
          <w:sz w:val="32"/>
          <w:szCs w:val="32"/>
        </w:rPr>
        <w:t>淋”</w:t>
      </w:r>
      <w:r>
        <w:rPr>
          <w:rStyle w:val="13"/>
          <w:rFonts w:hint="eastAsia" w:ascii="仿宋" w:hAnsi="仿宋" w:eastAsia="仿宋" w:cs="仿宋"/>
          <w:color w:val="auto"/>
          <w:sz w:val="32"/>
          <w:szCs w:val="32"/>
        </w:rPr>
        <w:t>地块（</w:t>
      </w:r>
      <w:r>
        <w:rPr>
          <w:rStyle w:val="13"/>
          <w:rFonts w:hint="eastAsia" w:ascii="仿宋" w:hAnsi="仿宋" w:eastAsia="仿宋" w:cs="仿宋"/>
          <w:color w:val="auto"/>
          <w:sz w:val="32"/>
          <w:szCs w:val="32"/>
          <w:lang w:eastAsia="zh-CN"/>
        </w:rPr>
        <w:t>约</w:t>
      </w:r>
      <w:r>
        <w:rPr>
          <w:rStyle w:val="13"/>
          <w:rFonts w:hint="eastAsia" w:ascii="仿宋" w:hAnsi="仿宋" w:eastAsia="仿宋" w:cs="仿宋"/>
          <w:color w:val="auto"/>
          <w:sz w:val="32"/>
          <w:szCs w:val="32"/>
        </w:rPr>
        <w:t>121.1亩）,</w:t>
      </w:r>
      <w:r>
        <w:rPr>
          <w:rFonts w:hint="eastAsia" w:ascii="仿宋" w:hAnsi="仿宋" w:eastAsia="仿宋" w:cs="仿宋"/>
          <w:color w:val="auto"/>
          <w:sz w:val="32"/>
          <w:szCs w:val="32"/>
          <w:highlight w:val="none"/>
        </w:rPr>
        <w:t>西面与</w:t>
      </w:r>
      <w:r>
        <w:rPr>
          <w:rFonts w:hint="eastAsia" w:ascii="仿宋" w:hAnsi="仿宋" w:eastAsia="仿宋" w:cs="仿宋"/>
          <w:color w:val="auto"/>
          <w:sz w:val="32"/>
          <w:szCs w:val="32"/>
          <w:highlight w:val="none"/>
          <w:lang w:eastAsia="zh-CN"/>
        </w:rPr>
        <w:t>相邻的武鸣区锣圩镇</w:t>
      </w:r>
      <w:r>
        <w:rPr>
          <w:rFonts w:hint="eastAsia" w:ascii="仿宋" w:hAnsi="仿宋" w:eastAsia="仿宋" w:cs="仿宋"/>
          <w:color w:val="auto"/>
          <w:sz w:val="32"/>
          <w:szCs w:val="32"/>
          <w:highlight w:val="none"/>
        </w:rPr>
        <w:t>双龙村“岜旺”土地接界，</w:t>
      </w:r>
      <w:r>
        <w:rPr>
          <w:rFonts w:hint="eastAsia" w:ascii="仿宋" w:hAnsi="仿宋" w:eastAsia="仿宋" w:cs="仿宋"/>
          <w:color w:val="auto"/>
          <w:sz w:val="32"/>
          <w:szCs w:val="32"/>
          <w:highlight w:val="none"/>
          <w:lang w:eastAsia="zh-CN"/>
        </w:rPr>
        <w:t>涉及农场</w:t>
      </w:r>
      <w:r>
        <w:rPr>
          <w:rFonts w:hint="eastAsia" w:ascii="仿宋" w:hAnsi="仿宋" w:eastAsia="仿宋" w:cs="仿宋"/>
          <w:color w:val="auto"/>
          <w:sz w:val="32"/>
          <w:szCs w:val="32"/>
          <w:highlight w:val="none"/>
          <w:lang w:val="en-US" w:eastAsia="zh-CN"/>
        </w:rPr>
        <w:t>23户共129名职工，其中归侨职工6户20人，</w:t>
      </w:r>
      <w:r>
        <w:rPr>
          <w:rStyle w:val="13"/>
          <w:rFonts w:hint="eastAsia" w:ascii="仿宋" w:hAnsi="仿宋" w:eastAsia="仿宋" w:cs="仿宋"/>
          <w:color w:val="auto"/>
          <w:sz w:val="32"/>
          <w:szCs w:val="32"/>
          <w:highlight w:val="none"/>
          <w:lang w:val="en-US" w:eastAsia="zh-CN"/>
        </w:rPr>
        <w:t>2012年起农场</w:t>
      </w:r>
      <w:r>
        <w:rPr>
          <w:rStyle w:val="13"/>
          <w:rFonts w:hint="eastAsia" w:ascii="仿宋" w:hAnsi="仿宋" w:eastAsia="仿宋" w:cs="仿宋"/>
          <w:color w:val="auto"/>
          <w:sz w:val="32"/>
          <w:szCs w:val="32"/>
          <w:highlight w:val="none"/>
        </w:rPr>
        <w:t>职工在</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淀</w:t>
      </w:r>
      <w:r>
        <w:rPr>
          <w:rFonts w:hint="eastAsia" w:ascii="仿宋" w:hAnsi="仿宋" w:eastAsia="仿宋" w:cs="仿宋"/>
          <w:color w:val="auto"/>
          <w:sz w:val="32"/>
          <w:szCs w:val="32"/>
          <w:highlight w:val="none"/>
        </w:rPr>
        <w:t>淋”</w:t>
      </w:r>
      <w:r>
        <w:rPr>
          <w:rStyle w:val="13"/>
          <w:rFonts w:hint="eastAsia" w:ascii="仿宋" w:hAnsi="仿宋" w:eastAsia="仿宋" w:cs="仿宋"/>
          <w:color w:val="auto"/>
          <w:sz w:val="32"/>
          <w:szCs w:val="32"/>
          <w:highlight w:val="none"/>
        </w:rPr>
        <w:t>地块耕种生产</w:t>
      </w:r>
      <w:r>
        <w:rPr>
          <w:rStyle w:val="13"/>
          <w:rFonts w:hint="eastAsia" w:ascii="仿宋" w:hAnsi="仿宋" w:eastAsia="仿宋" w:cs="仿宋"/>
          <w:color w:val="auto"/>
          <w:sz w:val="32"/>
          <w:szCs w:val="32"/>
          <w:highlight w:val="none"/>
          <w:lang w:eastAsia="zh-CN"/>
        </w:rPr>
        <w:t>时</w:t>
      </w:r>
      <w:r>
        <w:rPr>
          <w:rStyle w:val="13"/>
          <w:rFonts w:hint="eastAsia" w:ascii="仿宋" w:hAnsi="仿宋" w:eastAsia="仿宋" w:cs="仿宋"/>
          <w:color w:val="auto"/>
          <w:sz w:val="32"/>
          <w:szCs w:val="32"/>
          <w:highlight w:val="none"/>
        </w:rPr>
        <w:t>经常受到锣圩镇双龙村村民侵扰，</w:t>
      </w:r>
      <w:r>
        <w:rPr>
          <w:rFonts w:hint="eastAsia" w:ascii="仿宋" w:hAnsi="仿宋" w:eastAsia="仿宋" w:cs="仿宋"/>
          <w:color w:val="auto"/>
          <w:kern w:val="0"/>
          <w:sz w:val="32"/>
          <w:szCs w:val="32"/>
          <w:highlight w:val="none"/>
          <w:lang w:val="en-US" w:eastAsia="zh-CN" w:bidi="ar"/>
        </w:rPr>
        <w:t>是近年来信访最多的纠纷事项。2024年广西武鸣华侨农场通过南宁市侨联积极反映，“</w:t>
      </w:r>
      <w:r>
        <w:rPr>
          <w:rFonts w:hint="eastAsia" w:ascii="仿宋" w:hAnsi="仿宋" w:eastAsia="仿宋" w:cs="仿宋"/>
          <w:color w:val="auto"/>
          <w:sz w:val="32"/>
          <w:szCs w:val="32"/>
          <w:lang w:eastAsia="zh-CN"/>
        </w:rPr>
        <w:t>淀</w:t>
      </w:r>
      <w:r>
        <w:rPr>
          <w:rFonts w:hint="eastAsia" w:ascii="仿宋" w:hAnsi="仿宋" w:eastAsia="仿宋" w:cs="仿宋"/>
          <w:color w:val="auto"/>
          <w:sz w:val="32"/>
          <w:szCs w:val="32"/>
        </w:rPr>
        <w:t>淋</w:t>
      </w:r>
      <w:r>
        <w:rPr>
          <w:rFonts w:hint="eastAsia" w:ascii="仿宋" w:hAnsi="仿宋" w:eastAsia="仿宋" w:cs="仿宋"/>
          <w:color w:val="auto"/>
          <w:kern w:val="0"/>
          <w:sz w:val="32"/>
          <w:szCs w:val="32"/>
          <w:highlight w:val="none"/>
          <w:lang w:val="en-US" w:eastAsia="zh-CN" w:bidi="ar"/>
        </w:rPr>
        <w:t>”土地纠纷案得以列入2024年南宁市委领导包案化解的案件之一，为农场找准突破口以点带面妥善处理涉侨纠纷土地赢得了契机。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2" w:firstLineChars="200"/>
        <w:jc w:val="both"/>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b/>
          <w:bCs/>
          <w:color w:val="auto"/>
          <w:kern w:val="0"/>
          <w:sz w:val="32"/>
          <w:szCs w:val="32"/>
          <w:highlight w:val="none"/>
          <w:lang w:val="en-US" w:eastAsia="zh-CN" w:bidi="ar"/>
        </w:rPr>
        <w:t>（二）突出精准施策，配强“一个专班”干实事</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color w:val="auto"/>
          <w:kern w:val="0"/>
          <w:sz w:val="32"/>
          <w:szCs w:val="32"/>
          <w:highlight w:val="none"/>
          <w:lang w:val="en-US" w:eastAsia="zh-CN" w:bidi="ar"/>
        </w:rPr>
        <w:t>落实领导包案化解机制，成立由分管侨联工作的党工委副书记包案，侨联、武鸣法院东盟法庭、社管局、自然资源局、城农局等部门联动协作的工作专班。土地山林权属纠纷化解做到有责任领导、有专人处理、有解决时限、有化解措施，用足、用好、用活“组合拳”。鉴于该纠纷年代久远、历史背景复杂、多次引发冲突，为妥善化解历史遗留问题，侨联主动联系武鸣法院，选派</w:t>
      </w:r>
      <w:r>
        <w:rPr>
          <w:rFonts w:hint="eastAsia" w:ascii="仿宋_GB2312" w:hAnsi="仿宋_GB2312" w:eastAsia="仿宋_GB2312" w:cs="仿宋_GB2312"/>
          <w:b w:val="0"/>
          <w:bCs w:val="0"/>
          <w:color w:val="auto"/>
          <w:sz w:val="32"/>
          <w:szCs w:val="32"/>
          <w:highlight w:val="none"/>
          <w:lang w:val="en-US" w:eastAsia="zh-CN"/>
        </w:rPr>
        <w:t>专业能力强、审判经验丰富的法官，开设法治培训班，定期对基层侨联干部、涉侨纠纷调解员进行专业培训，提升调解员的法治素养和实务能力，促进涉侨纠纷快速化解。</w:t>
      </w:r>
      <w:r>
        <w:rPr>
          <w:rFonts w:hint="eastAsia" w:ascii="仿宋" w:hAnsi="仿宋" w:eastAsia="仿宋" w:cs="仿宋"/>
          <w:color w:val="auto"/>
          <w:kern w:val="0"/>
          <w:sz w:val="32"/>
          <w:szCs w:val="32"/>
          <w:highlight w:val="none"/>
          <w:lang w:val="en-US" w:eastAsia="zh-CN" w:bidi="ar"/>
        </w:rPr>
        <w:t>坚持实地调研，工作专班多次开展现场踏勘，深入走访退休老场员、当事人等了解情况，并</w:t>
      </w:r>
      <w:r>
        <w:rPr>
          <w:rStyle w:val="13"/>
          <w:rFonts w:hint="eastAsia" w:ascii="仿宋" w:hAnsi="仿宋" w:eastAsia="仿宋" w:cs="仿宋"/>
          <w:color w:val="auto"/>
          <w:sz w:val="32"/>
          <w:szCs w:val="32"/>
          <w:highlight w:val="none"/>
          <w:lang w:val="en-US"/>
        </w:rPr>
        <w:t>组织专人到</w:t>
      </w:r>
      <w:r>
        <w:rPr>
          <w:rStyle w:val="13"/>
          <w:rFonts w:hint="eastAsia" w:ascii="仿宋" w:hAnsi="仿宋" w:eastAsia="仿宋" w:cs="仿宋"/>
          <w:color w:val="auto"/>
          <w:sz w:val="32"/>
          <w:szCs w:val="32"/>
          <w:highlight w:val="none"/>
          <w:lang w:val="en-US" w:eastAsia="zh-CN"/>
        </w:rPr>
        <w:t>自治</w:t>
      </w:r>
      <w:r>
        <w:rPr>
          <w:rStyle w:val="13"/>
          <w:rFonts w:hint="eastAsia" w:ascii="仿宋" w:hAnsi="仿宋" w:eastAsia="仿宋" w:cs="仿宋"/>
          <w:color w:val="auto"/>
          <w:sz w:val="32"/>
          <w:szCs w:val="32"/>
          <w:highlight w:val="none"/>
          <w:lang w:val="en-US"/>
        </w:rPr>
        <w:t>区档案馆和</w:t>
      </w:r>
      <w:r>
        <w:rPr>
          <w:rStyle w:val="13"/>
          <w:rFonts w:hint="eastAsia" w:ascii="仿宋" w:hAnsi="仿宋" w:eastAsia="仿宋" w:cs="仿宋"/>
          <w:color w:val="auto"/>
          <w:sz w:val="32"/>
          <w:szCs w:val="32"/>
          <w:highlight w:val="none"/>
          <w:lang w:val="en-US" w:eastAsia="zh-CN"/>
        </w:rPr>
        <w:t>自治</w:t>
      </w:r>
      <w:r>
        <w:rPr>
          <w:rStyle w:val="13"/>
          <w:rFonts w:hint="eastAsia" w:ascii="仿宋" w:hAnsi="仿宋" w:eastAsia="仿宋" w:cs="仿宋"/>
          <w:color w:val="auto"/>
          <w:sz w:val="32"/>
          <w:szCs w:val="32"/>
          <w:highlight w:val="none"/>
          <w:lang w:val="en-US"/>
        </w:rPr>
        <w:t>区侨办调取有关材料</w:t>
      </w:r>
      <w:r>
        <w:rPr>
          <w:rStyle w:val="13"/>
          <w:rFonts w:hint="eastAsia" w:ascii="仿宋" w:hAnsi="仿宋" w:eastAsia="仿宋" w:cs="仿宋"/>
          <w:color w:val="auto"/>
          <w:sz w:val="32"/>
          <w:szCs w:val="32"/>
          <w:highlight w:val="none"/>
          <w:lang w:val="en-US" w:eastAsia="zh-CN"/>
        </w:rPr>
        <w:t>，详细了解涉案土地的历史背景及使用现状。</w:t>
      </w:r>
      <w:r>
        <w:rPr>
          <w:rFonts w:hint="eastAsia" w:ascii="仿宋" w:hAnsi="仿宋" w:eastAsia="仿宋" w:cs="仿宋"/>
          <w:color w:val="auto"/>
          <w:kern w:val="0"/>
          <w:sz w:val="32"/>
          <w:szCs w:val="32"/>
          <w:highlight w:val="none"/>
          <w:lang w:val="en-US" w:eastAsia="zh-CN" w:bidi="ar"/>
        </w:rPr>
        <w:t>坚持科技赋能，尊重历史、兼顾实际，</w:t>
      </w:r>
      <w:r>
        <w:rPr>
          <w:rStyle w:val="13"/>
          <w:rFonts w:hint="eastAsia" w:ascii="仿宋" w:hAnsi="仿宋" w:eastAsia="仿宋" w:cs="仿宋"/>
          <w:color w:val="auto"/>
          <w:sz w:val="32"/>
          <w:szCs w:val="32"/>
          <w:highlight w:val="none"/>
          <w:lang w:val="en-US" w:eastAsia="zh-CN"/>
        </w:rPr>
        <w:t>以自治区档案馆馆藏资料“国营武鸣华侨农场土地规划设计图”和“国营武鸣华侨农场团结分场土地规划设计图”为基础，邀请第三方专业机构利用技术手段还原团结分场与武鸣锣圩镇的边界地图，以最直观方式展现“淀淋”纠纷地块的坐标方位，并在此基础上现场走界确定界线，有效为纠纷化解提供现实依据。</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2" w:firstLineChars="200"/>
        <w:jc w:val="both"/>
        <w:rPr>
          <w:rFonts w:hint="default" w:ascii="仿宋" w:hAnsi="仿宋" w:eastAsia="仿宋" w:cs="仿宋"/>
          <w:color w:val="auto"/>
          <w:kern w:val="0"/>
          <w:sz w:val="32"/>
          <w:szCs w:val="32"/>
          <w:highlight w:val="none"/>
          <w:lang w:val="en-US" w:eastAsia="zh-CN" w:bidi="ar"/>
        </w:rPr>
      </w:pPr>
      <w:r>
        <w:rPr>
          <w:rFonts w:hint="eastAsia" w:ascii="仿宋" w:hAnsi="仿宋" w:eastAsia="仿宋" w:cs="仿宋"/>
          <w:b/>
          <w:bCs/>
          <w:color w:val="auto"/>
          <w:kern w:val="0"/>
          <w:sz w:val="32"/>
          <w:szCs w:val="32"/>
          <w:highlight w:val="none"/>
          <w:lang w:val="en-US" w:eastAsia="zh-CN" w:bidi="ar"/>
        </w:rPr>
        <w:t>（三）突出法理人情，贯穿“一条主线”化干戈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rPr>
          <w:rStyle w:val="13"/>
          <w:rFonts w:hint="eastAsia" w:ascii="仿宋" w:hAnsi="仿宋" w:eastAsia="仿宋" w:cs="仿宋"/>
          <w:color w:val="auto"/>
          <w:sz w:val="32"/>
          <w:szCs w:val="32"/>
          <w:highlight w:val="none"/>
          <w:lang w:val="en-US" w:eastAsia="zh-CN"/>
        </w:rPr>
      </w:pPr>
      <w:r>
        <w:rPr>
          <w:rStyle w:val="13"/>
          <w:rFonts w:hint="eastAsia" w:ascii="仿宋" w:hAnsi="仿宋" w:eastAsia="仿宋" w:cs="仿宋"/>
          <w:color w:val="auto"/>
          <w:sz w:val="32"/>
          <w:szCs w:val="32"/>
          <w:highlight w:val="none"/>
          <w:lang w:val="en-US" w:eastAsia="zh-CN"/>
        </w:rPr>
        <w:t>工作专班立足实际，紧扣“铸牢中华民族共同体意识”主线,坚持和发展新时代“枫桥经验”，强化民族政策法规宣传，多次召开包括武鸣区双龙村村民代表和团结分场职工代表等参与的纠纷调解会，侨联和武鸣法院东盟法庭分别指派熟悉壮语、印尼语的专人，从村规民俗、政策法规等多角度进行讲解，积极引导双方树立休戚与共、荣辱与共、命运与共的共同体理念，促使双方当事人就“淀淋”</w:t>
      </w:r>
      <w:r>
        <w:rPr>
          <w:rStyle w:val="13"/>
          <w:rFonts w:hint="default" w:ascii="仿宋" w:hAnsi="仿宋" w:eastAsia="仿宋" w:cs="仿宋"/>
          <w:color w:val="auto"/>
          <w:sz w:val="32"/>
          <w:szCs w:val="32"/>
          <w:highlight w:val="none"/>
          <w:lang w:eastAsia="zh-CN"/>
        </w:rPr>
        <w:t>地块</w:t>
      </w:r>
      <w:r>
        <w:rPr>
          <w:rStyle w:val="13"/>
          <w:rFonts w:hint="eastAsia" w:ascii="仿宋" w:hAnsi="仿宋" w:eastAsia="仿宋" w:cs="仿宋"/>
          <w:color w:val="auto"/>
          <w:sz w:val="32"/>
          <w:szCs w:val="32"/>
          <w:highlight w:val="none"/>
          <w:lang w:val="en-US" w:eastAsia="zh-CN"/>
        </w:rPr>
        <w:t>的权属划分达成一致，并于2024年6月签订调解协议书，其后，由武鸣法院东盟法庭向双方当事人释明上述调解协议内容涉及物权的确认，不属于法院管辖民事案件的范围，并建议协议双方可以直接到自然资源局共同办理土地确权手续。2024年8月，自然资源局成功为双方当事人办理了不动产权证书，使得这起长达十余年的纠纷得以圆满化解。</w:t>
      </w:r>
    </w:p>
    <w:p>
      <w:pPr>
        <w:keepNext w:val="0"/>
        <w:keepLines w:val="0"/>
        <w:pageBreakBefore w:val="0"/>
        <w:kinsoku/>
        <w:wordWrap/>
        <w:overflowPunct/>
        <w:topLinePunct w:val="0"/>
        <w:autoSpaceDE/>
        <w:autoSpaceDN/>
        <w:bidi w:val="0"/>
        <w:adjustRightInd/>
        <w:snapToGrid/>
        <w:spacing w:line="560" w:lineRule="exact"/>
        <w:ind w:leftChars="0" w:firstLine="642"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【典型意义】</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rPr>
          <w:rStyle w:val="13"/>
          <w:rFonts w:hint="eastAsia" w:ascii="仿宋" w:hAnsi="仿宋" w:eastAsia="仿宋" w:cs="仿宋"/>
          <w:color w:val="auto"/>
          <w:sz w:val="32"/>
          <w:szCs w:val="32"/>
          <w:lang w:eastAsia="zh-CN"/>
        </w:rPr>
      </w:pPr>
      <w:r>
        <w:rPr>
          <w:rStyle w:val="13"/>
          <w:rFonts w:hint="eastAsia" w:ascii="仿宋" w:hAnsi="仿宋" w:eastAsia="仿宋" w:cs="仿宋"/>
          <w:color w:val="auto"/>
          <w:sz w:val="32"/>
          <w:szCs w:val="32"/>
          <w:lang w:eastAsia="zh-CN"/>
        </w:rPr>
        <w:t>华侨农场涉侨土地纠纷等问题解决不好，不仅是经济问题、民生问题，同时也是政治问题。当年从部分国营农场周边的乡镇划并部分村队建立了华侨农场，在划并村队时通过合法程序办理了移交手续，但</w:t>
      </w:r>
      <w:r>
        <w:rPr>
          <w:rStyle w:val="13"/>
          <w:rFonts w:hint="default" w:ascii="仿宋" w:hAnsi="仿宋" w:eastAsia="仿宋" w:cs="仿宋"/>
          <w:color w:val="auto"/>
          <w:sz w:val="32"/>
          <w:szCs w:val="32"/>
          <w:lang w:eastAsia="zh-CN"/>
        </w:rPr>
        <w:t>存在</w:t>
      </w:r>
      <w:r>
        <w:rPr>
          <w:rStyle w:val="13"/>
          <w:rFonts w:hint="eastAsia" w:ascii="仿宋" w:hAnsi="仿宋" w:eastAsia="仿宋" w:cs="仿宋"/>
          <w:color w:val="auto"/>
          <w:sz w:val="32"/>
          <w:szCs w:val="32"/>
          <w:lang w:eastAsia="zh-CN"/>
        </w:rPr>
        <w:t>权属不明、界限不清、</w:t>
      </w:r>
      <w:r>
        <w:rPr>
          <w:rStyle w:val="13"/>
          <w:rFonts w:hint="default" w:ascii="仿宋" w:hAnsi="仿宋" w:eastAsia="仿宋" w:cs="仿宋"/>
          <w:color w:val="auto"/>
          <w:sz w:val="32"/>
          <w:szCs w:val="32"/>
          <w:lang w:eastAsia="zh-CN"/>
        </w:rPr>
        <w:t>未</w:t>
      </w:r>
      <w:r>
        <w:rPr>
          <w:rStyle w:val="13"/>
          <w:rFonts w:hint="eastAsia" w:ascii="仿宋" w:hAnsi="仿宋" w:eastAsia="仿宋" w:cs="仿宋"/>
          <w:color w:val="auto"/>
          <w:sz w:val="32"/>
          <w:szCs w:val="32"/>
          <w:lang w:eastAsia="zh-CN"/>
        </w:rPr>
        <w:t>发放土地证</w:t>
      </w:r>
      <w:r>
        <w:rPr>
          <w:rStyle w:val="13"/>
          <w:rFonts w:hint="default" w:ascii="仿宋" w:hAnsi="仿宋" w:eastAsia="仿宋" w:cs="仿宋"/>
          <w:color w:val="auto"/>
          <w:sz w:val="32"/>
          <w:szCs w:val="32"/>
          <w:lang w:eastAsia="zh-CN"/>
        </w:rPr>
        <w:t>等问题</w:t>
      </w:r>
      <w:r>
        <w:rPr>
          <w:rStyle w:val="13"/>
          <w:rFonts w:hint="eastAsia" w:ascii="仿宋" w:hAnsi="仿宋" w:eastAsia="仿宋" w:cs="仿宋"/>
          <w:color w:val="auto"/>
          <w:sz w:val="32"/>
          <w:szCs w:val="32"/>
          <w:lang w:eastAsia="zh-CN"/>
        </w:rPr>
        <w:t>，随着时间推移</w:t>
      </w:r>
      <w:r>
        <w:rPr>
          <w:rStyle w:val="13"/>
          <w:rFonts w:hint="eastAsia" w:ascii="仿宋" w:hAnsi="仿宋" w:eastAsia="仿宋" w:cs="仿宋"/>
          <w:color w:val="auto"/>
          <w:sz w:val="32"/>
          <w:szCs w:val="32"/>
        </w:rPr>
        <w:t>土地档案资料不全，管理不规范</w:t>
      </w:r>
      <w:r>
        <w:rPr>
          <w:rStyle w:val="13"/>
          <w:rFonts w:hint="eastAsia" w:ascii="仿宋" w:hAnsi="仿宋" w:eastAsia="仿宋" w:cs="仿宋"/>
          <w:color w:val="auto"/>
          <w:sz w:val="32"/>
          <w:szCs w:val="32"/>
          <w:lang w:eastAsia="zh-CN"/>
        </w:rPr>
        <w:t>等原因导致纠纷不断。久而久之农场土地不断被蚕食从而造成国有土地资产的流失和归侨侨眷生存发展空间被侵害。</w:t>
      </w:r>
    </w:p>
    <w:p>
      <w:pPr>
        <w:keepNext w:val="0"/>
        <w:keepLines w:val="0"/>
        <w:pageBreakBefore w:val="0"/>
        <w:widowControl/>
        <w:kinsoku/>
        <w:wordWrap/>
        <w:overflowPunct/>
        <w:topLinePunct w:val="0"/>
        <w:autoSpaceDE/>
        <w:autoSpaceDN/>
        <w:bidi w:val="0"/>
        <w:adjustRightInd/>
        <w:snapToGrid/>
        <w:spacing w:line="560" w:lineRule="exact"/>
        <w:ind w:leftChars="0" w:firstLine="640" w:firstLineChars="200"/>
        <w:jc w:val="both"/>
        <w:rPr>
          <w:rStyle w:val="13"/>
          <w:rFonts w:hint="default" w:ascii="仿宋" w:hAnsi="仿宋" w:eastAsia="仿宋" w:cs="仿宋"/>
          <w:color w:val="000000" w:themeColor="text1"/>
          <w:sz w:val="32"/>
          <w:szCs w:val="32"/>
          <w:lang w:val="en-US"/>
          <w14:textFill>
            <w14:solidFill>
              <w14:schemeClr w14:val="tx1"/>
            </w14:solidFill>
          </w14:textFill>
        </w:rPr>
      </w:pPr>
      <w:r>
        <w:rPr>
          <w:rStyle w:val="13"/>
          <w:rFonts w:hint="eastAsia" w:ascii="仿宋" w:hAnsi="仿宋" w:eastAsia="仿宋" w:cs="仿宋"/>
          <w:color w:val="auto"/>
          <w:sz w:val="32"/>
          <w:szCs w:val="32"/>
          <w:lang w:eastAsia="zh-CN"/>
        </w:rPr>
        <w:t>广西武鸣华侨农场团结分场“</w:t>
      </w:r>
      <w:r>
        <w:rPr>
          <w:rStyle w:val="13"/>
          <w:rFonts w:hint="eastAsia" w:ascii="仿宋" w:hAnsi="仿宋" w:eastAsia="仿宋" w:cs="仿宋"/>
          <w:color w:val="auto"/>
          <w:sz w:val="32"/>
          <w:szCs w:val="32"/>
          <w:lang w:val="en-US" w:eastAsia="zh-CN"/>
        </w:rPr>
        <w:t>淀淋</w:t>
      </w:r>
      <w:r>
        <w:rPr>
          <w:rStyle w:val="13"/>
          <w:rFonts w:hint="eastAsia" w:ascii="仿宋" w:hAnsi="仿宋" w:eastAsia="仿宋" w:cs="仿宋"/>
          <w:color w:val="auto"/>
          <w:sz w:val="32"/>
          <w:szCs w:val="32"/>
          <w:lang w:eastAsia="zh-CN"/>
        </w:rPr>
        <w:t>”土地纠纷</w:t>
      </w:r>
      <w:r>
        <w:rPr>
          <w:rFonts w:hint="eastAsia" w:ascii="仿宋" w:hAnsi="仿宋" w:eastAsia="仿宋" w:cs="仿宋"/>
          <w:i w:val="0"/>
          <w:iCs w:val="0"/>
          <w:caps w:val="0"/>
          <w:color w:val="auto"/>
          <w:spacing w:val="8"/>
          <w:sz w:val="32"/>
          <w:szCs w:val="32"/>
        </w:rPr>
        <w:t>案的成功化解，</w:t>
      </w:r>
      <w:r>
        <w:rPr>
          <w:rFonts w:hint="eastAsia" w:ascii="仿宋" w:hAnsi="仿宋" w:eastAsia="仿宋" w:cs="仿宋"/>
          <w:i w:val="0"/>
          <w:iCs w:val="0"/>
          <w:caps w:val="0"/>
          <w:color w:val="auto"/>
          <w:spacing w:val="8"/>
          <w:sz w:val="32"/>
          <w:szCs w:val="32"/>
          <w:lang w:eastAsia="zh-CN"/>
        </w:rPr>
        <w:t>从现状和农场实际出发，自治区、市、县侨联系统三级联动，借助现代信息技术，充分考虑农场长远发展和职工切身利益，</w:t>
      </w:r>
      <w:r>
        <w:rPr>
          <w:rStyle w:val="13"/>
          <w:rFonts w:hint="eastAsia" w:ascii="仿宋" w:hAnsi="仿宋" w:eastAsia="仿宋" w:cs="仿宋"/>
          <w:color w:val="000000" w:themeColor="text1"/>
          <w:sz w:val="32"/>
          <w:szCs w:val="32"/>
          <w:lang w:val="en-US" w:eastAsia="zh-CN"/>
          <w14:textFill>
            <w14:solidFill>
              <w14:schemeClr w14:val="tx1"/>
            </w14:solidFill>
          </w14:textFill>
        </w:rPr>
        <w:t>为广西武鸣华侨农场</w:t>
      </w:r>
      <w:r>
        <w:rPr>
          <w:rFonts w:hint="eastAsia" w:ascii="仿宋" w:hAnsi="仿宋" w:eastAsia="仿宋" w:cs="仿宋"/>
          <w:i w:val="0"/>
          <w:iCs w:val="0"/>
          <w:caps w:val="0"/>
          <w:color w:val="000000" w:themeColor="text1"/>
          <w:spacing w:val="8"/>
          <w:sz w:val="32"/>
          <w:szCs w:val="32"/>
          <w14:textFill>
            <w14:solidFill>
              <w14:schemeClr w14:val="tx1"/>
            </w14:solidFill>
          </w14:textFill>
        </w:rPr>
        <w:t>下一步</w:t>
      </w:r>
      <w:r>
        <w:rPr>
          <w:rStyle w:val="13"/>
          <w:rFonts w:hint="eastAsia" w:ascii="仿宋" w:hAnsi="仿宋" w:eastAsia="仿宋" w:cs="仿宋"/>
          <w:color w:val="000000" w:themeColor="text1"/>
          <w:sz w:val="32"/>
          <w:szCs w:val="32"/>
          <w:lang w:val="en-US" w:eastAsia="zh-CN"/>
          <w14:textFill>
            <w14:solidFill>
              <w14:schemeClr w14:val="tx1"/>
            </w14:solidFill>
          </w14:textFill>
        </w:rPr>
        <w:t>加快推动剩</w:t>
      </w:r>
      <w:r>
        <w:rPr>
          <w:rStyle w:val="13"/>
          <w:rFonts w:hint="eastAsia" w:ascii="仿宋" w:hAnsi="仿宋" w:eastAsia="仿宋" w:cs="仿宋"/>
          <w:color w:val="000000" w:themeColor="text1"/>
          <w:sz w:val="32"/>
          <w:szCs w:val="32"/>
          <w:lang w:eastAsia="zh-CN"/>
          <w14:textFill>
            <w14:solidFill>
              <w14:schemeClr w14:val="tx1"/>
            </w14:solidFill>
          </w14:textFill>
        </w:rPr>
        <w:t>余</w:t>
      </w:r>
      <w:r>
        <w:rPr>
          <w:rStyle w:val="13"/>
          <w:rFonts w:hint="eastAsia" w:ascii="仿宋" w:hAnsi="仿宋" w:eastAsia="仿宋" w:cs="仿宋"/>
          <w:color w:val="000000" w:themeColor="text1"/>
          <w:sz w:val="32"/>
          <w:szCs w:val="32"/>
          <w:lang w:val="en-US" w:eastAsia="zh-CN"/>
          <w14:textFill>
            <w14:solidFill>
              <w14:schemeClr w14:val="tx1"/>
            </w14:solidFill>
          </w14:textFill>
        </w:rPr>
        <w:t>纠纷地块权属问题的解决积累经验、夯实</w:t>
      </w:r>
      <w:r>
        <w:rPr>
          <w:rFonts w:hint="eastAsia" w:ascii="仿宋" w:hAnsi="仿宋" w:eastAsia="仿宋" w:cs="仿宋"/>
          <w:i w:val="0"/>
          <w:iCs w:val="0"/>
          <w:caps w:val="0"/>
          <w:color w:val="000000" w:themeColor="text1"/>
          <w:spacing w:val="8"/>
          <w:sz w:val="32"/>
          <w:szCs w:val="32"/>
          <w14:textFill>
            <w14:solidFill>
              <w14:schemeClr w14:val="tx1"/>
            </w14:solidFill>
          </w14:textFill>
        </w:rPr>
        <w:t>基础。</w:t>
      </w:r>
      <w:r>
        <w:rPr>
          <w:rFonts w:hint="eastAsia" w:ascii="仿宋" w:hAnsi="仿宋" w:eastAsia="仿宋" w:cs="仿宋"/>
          <w:i w:val="0"/>
          <w:iCs w:val="0"/>
          <w:caps w:val="0"/>
          <w:color w:val="auto"/>
          <w:spacing w:val="8"/>
          <w:sz w:val="32"/>
          <w:szCs w:val="32"/>
          <w:lang w:eastAsia="zh-CN"/>
        </w:rPr>
        <w:t>是解决历史遗留问题的良好开端，更是侨联积极主动作为，充分发挥多元调解机制，用脑用心用力，</w:t>
      </w:r>
      <w:r>
        <w:rPr>
          <w:rFonts w:hint="eastAsia" w:ascii="仿宋" w:hAnsi="仿宋" w:eastAsia="仿宋" w:cs="仿宋"/>
          <w:i w:val="0"/>
          <w:iCs w:val="0"/>
          <w:caps w:val="0"/>
          <w:color w:val="auto"/>
          <w:spacing w:val="8"/>
          <w:sz w:val="32"/>
          <w:szCs w:val="32"/>
        </w:rPr>
        <w:t>有效保障</w:t>
      </w:r>
      <w:r>
        <w:rPr>
          <w:rFonts w:hint="eastAsia" w:ascii="仿宋" w:hAnsi="仿宋" w:eastAsia="仿宋" w:cs="仿宋"/>
          <w:i w:val="0"/>
          <w:iCs w:val="0"/>
          <w:caps w:val="0"/>
          <w:color w:val="auto"/>
          <w:spacing w:val="8"/>
          <w:sz w:val="32"/>
          <w:szCs w:val="32"/>
          <w:lang w:eastAsia="zh-CN"/>
        </w:rPr>
        <w:t>归侨侨眷</w:t>
      </w:r>
      <w:r>
        <w:rPr>
          <w:rFonts w:hint="eastAsia" w:ascii="仿宋" w:hAnsi="仿宋" w:eastAsia="仿宋" w:cs="仿宋"/>
          <w:i w:val="0"/>
          <w:iCs w:val="0"/>
          <w:caps w:val="0"/>
          <w:color w:val="auto"/>
          <w:spacing w:val="8"/>
          <w:sz w:val="32"/>
          <w:szCs w:val="32"/>
        </w:rPr>
        <w:t>合法权益</w:t>
      </w:r>
      <w:r>
        <w:rPr>
          <w:rFonts w:hint="eastAsia" w:ascii="仿宋" w:hAnsi="仿宋" w:eastAsia="仿宋" w:cs="仿宋"/>
          <w:i w:val="0"/>
          <w:iCs w:val="0"/>
          <w:caps w:val="0"/>
          <w:color w:val="auto"/>
          <w:spacing w:val="8"/>
          <w:sz w:val="32"/>
          <w:szCs w:val="32"/>
          <w:lang w:eastAsia="zh-CN"/>
        </w:rPr>
        <w:t>的职责担当。目前，广西武鸣华侨农场按照“依法依规、因地制宜、先易后难、和谐稳定”的处置原则，以“定纷止争”为目标，制定了相关方案，计划用一年</w:t>
      </w:r>
      <w:r>
        <w:rPr>
          <w:rFonts w:hint="default" w:ascii="仿宋" w:hAnsi="仿宋" w:eastAsia="仿宋" w:cs="仿宋"/>
          <w:i w:val="0"/>
          <w:iCs w:val="0"/>
          <w:caps w:val="0"/>
          <w:color w:val="auto"/>
          <w:spacing w:val="8"/>
          <w:sz w:val="32"/>
          <w:szCs w:val="32"/>
          <w:lang w:eastAsia="zh-CN"/>
        </w:rPr>
        <w:t>时间</w:t>
      </w:r>
      <w:r>
        <w:rPr>
          <w:rFonts w:hint="eastAsia" w:ascii="仿宋" w:hAnsi="仿宋" w:eastAsia="仿宋" w:cs="仿宋"/>
          <w:i w:val="0"/>
          <w:iCs w:val="0"/>
          <w:caps w:val="0"/>
          <w:color w:val="auto"/>
          <w:spacing w:val="8"/>
          <w:sz w:val="32"/>
          <w:szCs w:val="32"/>
          <w:lang w:eastAsia="zh-CN"/>
        </w:rPr>
        <w:t>分阶段逐步推动涉侨纠纷土地确权颁证工作，为维护侨界社会和谐稳定和地方经济高质量发展奠定良好基础。</w:t>
      </w:r>
    </w:p>
    <w:p>
      <w:pPr>
        <w:widowControl/>
        <w:ind w:firstLine="4800" w:firstLineChars="1500"/>
        <w:jc w:val="left"/>
        <w:rPr>
          <w:rStyle w:val="13"/>
          <w:rFonts w:hint="eastAsia" w:ascii="仿宋" w:hAnsi="仿宋" w:eastAsia="仿宋" w:cs="仿宋"/>
          <w:color w:val="auto"/>
          <w:sz w:val="32"/>
          <w:szCs w:val="32"/>
          <w:lang w:val="en-US" w:eastAsia="zh-CN"/>
        </w:rPr>
      </w:pPr>
    </w:p>
    <w:sectPr>
      <w:footerReference r:id="rId3" w:type="default"/>
      <w:pgSz w:w="11906" w:h="16838"/>
      <w:pgMar w:top="1871" w:right="1247"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1"/>
    <w:family w:val="swiss"/>
    <w:pitch w:val="default"/>
    <w:sig w:usb0="00000000" w:usb1="00000000" w:usb2="00000009" w:usb3="00000000" w:csb0="400001FF" w:csb1="FFFF0000"/>
  </w:font>
  <w:font w:name="黑体">
    <w:panose1 w:val="02010609060101010101"/>
    <w:charset w:val="86"/>
    <w:family w:val="auto"/>
    <w:pitch w:val="default"/>
    <w:sig w:usb0="800002BF" w:usb1="38CF7CFA" w:usb2="00000016"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Tahoma">
    <w:altName w:val="DejaVu Sans"/>
    <w:panose1 w:val="020B0604030504040204"/>
    <w:charset w:val="00"/>
    <w:family w:val="swiss"/>
    <w:pitch w:val="default"/>
    <w:sig w:usb0="00000000" w:usb1="00000000"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3</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D7Ob464BAABLAwAADgAAAAAAAAABACAAAAA0AQAAZHJzL2Uyb0RvYy54bWxQ&#10;SwUGAAAAAAYABgBZAQAAVA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TrueType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ZDZmMTE0ZTYzOWIyNmQzMGYxOTBhMjcxOGQ1ZDYifQ=="/>
  </w:docVars>
  <w:rsids>
    <w:rsidRoot w:val="00172A27"/>
    <w:rsid w:val="000130DC"/>
    <w:rsid w:val="00033539"/>
    <w:rsid w:val="000510F3"/>
    <w:rsid w:val="00080DC8"/>
    <w:rsid w:val="000A2BA0"/>
    <w:rsid w:val="000C025F"/>
    <w:rsid w:val="000D76A5"/>
    <w:rsid w:val="000E0A51"/>
    <w:rsid w:val="000F68F8"/>
    <w:rsid w:val="001103CF"/>
    <w:rsid w:val="0014191C"/>
    <w:rsid w:val="00157933"/>
    <w:rsid w:val="001667E9"/>
    <w:rsid w:val="00173716"/>
    <w:rsid w:val="00177BCD"/>
    <w:rsid w:val="0018290A"/>
    <w:rsid w:val="00197023"/>
    <w:rsid w:val="001A56AC"/>
    <w:rsid w:val="001C0022"/>
    <w:rsid w:val="001C1816"/>
    <w:rsid w:val="001C2999"/>
    <w:rsid w:val="001D3457"/>
    <w:rsid w:val="001F3BD1"/>
    <w:rsid w:val="001F4C5F"/>
    <w:rsid w:val="002022B1"/>
    <w:rsid w:val="00202379"/>
    <w:rsid w:val="00205D7A"/>
    <w:rsid w:val="00220E12"/>
    <w:rsid w:val="002217E3"/>
    <w:rsid w:val="00227F8D"/>
    <w:rsid w:val="0024634A"/>
    <w:rsid w:val="00263500"/>
    <w:rsid w:val="00294460"/>
    <w:rsid w:val="002E53D6"/>
    <w:rsid w:val="002E7EED"/>
    <w:rsid w:val="002F1C67"/>
    <w:rsid w:val="002F73EA"/>
    <w:rsid w:val="00311CA3"/>
    <w:rsid w:val="00324930"/>
    <w:rsid w:val="003309EA"/>
    <w:rsid w:val="00354B73"/>
    <w:rsid w:val="00360A04"/>
    <w:rsid w:val="00364D3B"/>
    <w:rsid w:val="00377B54"/>
    <w:rsid w:val="003946C3"/>
    <w:rsid w:val="003A18E5"/>
    <w:rsid w:val="003B29CE"/>
    <w:rsid w:val="003B2F9F"/>
    <w:rsid w:val="003C0E54"/>
    <w:rsid w:val="003C23C0"/>
    <w:rsid w:val="003C4714"/>
    <w:rsid w:val="003C4E0A"/>
    <w:rsid w:val="003C6798"/>
    <w:rsid w:val="003D4C8D"/>
    <w:rsid w:val="003F07CA"/>
    <w:rsid w:val="003F4663"/>
    <w:rsid w:val="00403F81"/>
    <w:rsid w:val="00413DC5"/>
    <w:rsid w:val="00427937"/>
    <w:rsid w:val="004441CF"/>
    <w:rsid w:val="00460241"/>
    <w:rsid w:val="00464F0C"/>
    <w:rsid w:val="00496DA9"/>
    <w:rsid w:val="00496EBC"/>
    <w:rsid w:val="004B16E3"/>
    <w:rsid w:val="004B7A65"/>
    <w:rsid w:val="004C2053"/>
    <w:rsid w:val="004C546D"/>
    <w:rsid w:val="004D5A45"/>
    <w:rsid w:val="004E759A"/>
    <w:rsid w:val="004E7F52"/>
    <w:rsid w:val="00500B70"/>
    <w:rsid w:val="00517C62"/>
    <w:rsid w:val="00520CA3"/>
    <w:rsid w:val="00523169"/>
    <w:rsid w:val="00536A1B"/>
    <w:rsid w:val="00575E58"/>
    <w:rsid w:val="005765D9"/>
    <w:rsid w:val="00591471"/>
    <w:rsid w:val="0059457B"/>
    <w:rsid w:val="005B7150"/>
    <w:rsid w:val="005C4536"/>
    <w:rsid w:val="005D37E7"/>
    <w:rsid w:val="005E1CCA"/>
    <w:rsid w:val="005E1CEF"/>
    <w:rsid w:val="005E3DCD"/>
    <w:rsid w:val="005F375D"/>
    <w:rsid w:val="006063B7"/>
    <w:rsid w:val="00607CED"/>
    <w:rsid w:val="006410FD"/>
    <w:rsid w:val="00643C0A"/>
    <w:rsid w:val="00644CA6"/>
    <w:rsid w:val="00651D0D"/>
    <w:rsid w:val="0066147F"/>
    <w:rsid w:val="006671C2"/>
    <w:rsid w:val="00674CDA"/>
    <w:rsid w:val="006873D3"/>
    <w:rsid w:val="00697A77"/>
    <w:rsid w:val="006B5E78"/>
    <w:rsid w:val="006C0714"/>
    <w:rsid w:val="006C135C"/>
    <w:rsid w:val="006C5E53"/>
    <w:rsid w:val="006E4131"/>
    <w:rsid w:val="006F16C5"/>
    <w:rsid w:val="006F4A6F"/>
    <w:rsid w:val="006F56DF"/>
    <w:rsid w:val="006F5A37"/>
    <w:rsid w:val="006F5FBA"/>
    <w:rsid w:val="007019CE"/>
    <w:rsid w:val="0070700A"/>
    <w:rsid w:val="0071669D"/>
    <w:rsid w:val="007239C2"/>
    <w:rsid w:val="00723D0A"/>
    <w:rsid w:val="00744E0B"/>
    <w:rsid w:val="007570F8"/>
    <w:rsid w:val="007603D0"/>
    <w:rsid w:val="00774620"/>
    <w:rsid w:val="00774AB5"/>
    <w:rsid w:val="00781322"/>
    <w:rsid w:val="00792606"/>
    <w:rsid w:val="0079534E"/>
    <w:rsid w:val="0079783C"/>
    <w:rsid w:val="007A1146"/>
    <w:rsid w:val="007B0022"/>
    <w:rsid w:val="007D5DF7"/>
    <w:rsid w:val="007E4E97"/>
    <w:rsid w:val="007F0691"/>
    <w:rsid w:val="0081477B"/>
    <w:rsid w:val="0082732A"/>
    <w:rsid w:val="0083547F"/>
    <w:rsid w:val="00837DE6"/>
    <w:rsid w:val="008420D4"/>
    <w:rsid w:val="00850604"/>
    <w:rsid w:val="00852CAB"/>
    <w:rsid w:val="00860FE0"/>
    <w:rsid w:val="00876082"/>
    <w:rsid w:val="008828AC"/>
    <w:rsid w:val="008A5E96"/>
    <w:rsid w:val="008B46B2"/>
    <w:rsid w:val="008F07E9"/>
    <w:rsid w:val="008F483C"/>
    <w:rsid w:val="00904823"/>
    <w:rsid w:val="009058B3"/>
    <w:rsid w:val="0091160F"/>
    <w:rsid w:val="00914C69"/>
    <w:rsid w:val="0092266B"/>
    <w:rsid w:val="0093532C"/>
    <w:rsid w:val="0094358E"/>
    <w:rsid w:val="009560FF"/>
    <w:rsid w:val="00966C41"/>
    <w:rsid w:val="009933F2"/>
    <w:rsid w:val="009A63BD"/>
    <w:rsid w:val="009B258E"/>
    <w:rsid w:val="009C0CD6"/>
    <w:rsid w:val="009C785B"/>
    <w:rsid w:val="009D5B6E"/>
    <w:rsid w:val="009F4428"/>
    <w:rsid w:val="009F5E82"/>
    <w:rsid w:val="00A17D09"/>
    <w:rsid w:val="00A21F7D"/>
    <w:rsid w:val="00A24799"/>
    <w:rsid w:val="00A608CB"/>
    <w:rsid w:val="00A67E4E"/>
    <w:rsid w:val="00A86B81"/>
    <w:rsid w:val="00A90F07"/>
    <w:rsid w:val="00AA5BFE"/>
    <w:rsid w:val="00AB0889"/>
    <w:rsid w:val="00AB76AD"/>
    <w:rsid w:val="00AC01D5"/>
    <w:rsid w:val="00AC200F"/>
    <w:rsid w:val="00AD1ABD"/>
    <w:rsid w:val="00AD5F9A"/>
    <w:rsid w:val="00AE07F3"/>
    <w:rsid w:val="00AE341A"/>
    <w:rsid w:val="00B01DEE"/>
    <w:rsid w:val="00B04524"/>
    <w:rsid w:val="00B066F8"/>
    <w:rsid w:val="00B13AB5"/>
    <w:rsid w:val="00B14B7F"/>
    <w:rsid w:val="00B21E28"/>
    <w:rsid w:val="00B55C26"/>
    <w:rsid w:val="00B63776"/>
    <w:rsid w:val="00B83E7D"/>
    <w:rsid w:val="00B9460B"/>
    <w:rsid w:val="00BA38CB"/>
    <w:rsid w:val="00BC65A2"/>
    <w:rsid w:val="00BC690B"/>
    <w:rsid w:val="00BE5F94"/>
    <w:rsid w:val="00BE7C46"/>
    <w:rsid w:val="00BF4E10"/>
    <w:rsid w:val="00BF683A"/>
    <w:rsid w:val="00C030B0"/>
    <w:rsid w:val="00C11154"/>
    <w:rsid w:val="00C13835"/>
    <w:rsid w:val="00C16FA3"/>
    <w:rsid w:val="00C36E7B"/>
    <w:rsid w:val="00C659B3"/>
    <w:rsid w:val="00C66DEC"/>
    <w:rsid w:val="00C818B9"/>
    <w:rsid w:val="00C83016"/>
    <w:rsid w:val="00C850C9"/>
    <w:rsid w:val="00C850D2"/>
    <w:rsid w:val="00C92043"/>
    <w:rsid w:val="00C93EA8"/>
    <w:rsid w:val="00CA6A71"/>
    <w:rsid w:val="00CB77BF"/>
    <w:rsid w:val="00CC3348"/>
    <w:rsid w:val="00CC431A"/>
    <w:rsid w:val="00CC4FF5"/>
    <w:rsid w:val="00CE3481"/>
    <w:rsid w:val="00CF0F8D"/>
    <w:rsid w:val="00D310DA"/>
    <w:rsid w:val="00D46796"/>
    <w:rsid w:val="00D506F4"/>
    <w:rsid w:val="00D51AA0"/>
    <w:rsid w:val="00D536B9"/>
    <w:rsid w:val="00D537C9"/>
    <w:rsid w:val="00D63EB5"/>
    <w:rsid w:val="00D64431"/>
    <w:rsid w:val="00D91067"/>
    <w:rsid w:val="00DA4862"/>
    <w:rsid w:val="00DB1CA7"/>
    <w:rsid w:val="00DC74DE"/>
    <w:rsid w:val="00DD3EBC"/>
    <w:rsid w:val="00DE7C66"/>
    <w:rsid w:val="00DF166D"/>
    <w:rsid w:val="00DF2A85"/>
    <w:rsid w:val="00E1316D"/>
    <w:rsid w:val="00E2432D"/>
    <w:rsid w:val="00E248D8"/>
    <w:rsid w:val="00E24E93"/>
    <w:rsid w:val="00E544B6"/>
    <w:rsid w:val="00E564EF"/>
    <w:rsid w:val="00E574A4"/>
    <w:rsid w:val="00E66618"/>
    <w:rsid w:val="00E66F75"/>
    <w:rsid w:val="00E76C82"/>
    <w:rsid w:val="00E77118"/>
    <w:rsid w:val="00E84CB9"/>
    <w:rsid w:val="00E9744D"/>
    <w:rsid w:val="00EA5C3D"/>
    <w:rsid w:val="00EC2B07"/>
    <w:rsid w:val="00EE5E56"/>
    <w:rsid w:val="00EF4E04"/>
    <w:rsid w:val="00F05EB0"/>
    <w:rsid w:val="00F3041B"/>
    <w:rsid w:val="00F57FF3"/>
    <w:rsid w:val="00F65357"/>
    <w:rsid w:val="00F73E38"/>
    <w:rsid w:val="00F73E9B"/>
    <w:rsid w:val="00F754E5"/>
    <w:rsid w:val="00F840E6"/>
    <w:rsid w:val="00F97109"/>
    <w:rsid w:val="00FC2600"/>
    <w:rsid w:val="00FE17B5"/>
    <w:rsid w:val="00FE5308"/>
    <w:rsid w:val="025D7143"/>
    <w:rsid w:val="02AC369A"/>
    <w:rsid w:val="036906D7"/>
    <w:rsid w:val="03E90182"/>
    <w:rsid w:val="07150E89"/>
    <w:rsid w:val="0A922957"/>
    <w:rsid w:val="0B5D046A"/>
    <w:rsid w:val="0D156A56"/>
    <w:rsid w:val="0D255A0E"/>
    <w:rsid w:val="0D471659"/>
    <w:rsid w:val="12647DA9"/>
    <w:rsid w:val="1296035A"/>
    <w:rsid w:val="12967850"/>
    <w:rsid w:val="12CE32F7"/>
    <w:rsid w:val="16396ED7"/>
    <w:rsid w:val="168B3F87"/>
    <w:rsid w:val="16B92276"/>
    <w:rsid w:val="172E1D5D"/>
    <w:rsid w:val="17992AA7"/>
    <w:rsid w:val="17FFC7D1"/>
    <w:rsid w:val="195D07C7"/>
    <w:rsid w:val="197B61A3"/>
    <w:rsid w:val="1B7D5788"/>
    <w:rsid w:val="1C1F646A"/>
    <w:rsid w:val="1FE22797"/>
    <w:rsid w:val="20C83F6B"/>
    <w:rsid w:val="231B23E5"/>
    <w:rsid w:val="24597AF9"/>
    <w:rsid w:val="264B3CA1"/>
    <w:rsid w:val="268B4DF1"/>
    <w:rsid w:val="268D42B5"/>
    <w:rsid w:val="27DFA581"/>
    <w:rsid w:val="2849664C"/>
    <w:rsid w:val="286F4F8D"/>
    <w:rsid w:val="29902F2F"/>
    <w:rsid w:val="2A2D3D32"/>
    <w:rsid w:val="2B4009DC"/>
    <w:rsid w:val="2ECF0C85"/>
    <w:rsid w:val="30444B0B"/>
    <w:rsid w:val="306A2366"/>
    <w:rsid w:val="308916AC"/>
    <w:rsid w:val="309B4CC0"/>
    <w:rsid w:val="30F12507"/>
    <w:rsid w:val="316E1FEA"/>
    <w:rsid w:val="34CC4BA9"/>
    <w:rsid w:val="35E64B49"/>
    <w:rsid w:val="36BB4488"/>
    <w:rsid w:val="38AC429C"/>
    <w:rsid w:val="391B2C2C"/>
    <w:rsid w:val="39676D88"/>
    <w:rsid w:val="39681D4A"/>
    <w:rsid w:val="3A26552C"/>
    <w:rsid w:val="3AD73C9A"/>
    <w:rsid w:val="3BBE0155"/>
    <w:rsid w:val="3BE70F4F"/>
    <w:rsid w:val="3BF6557B"/>
    <w:rsid w:val="3C375020"/>
    <w:rsid w:val="3C4336F6"/>
    <w:rsid w:val="3CB40570"/>
    <w:rsid w:val="3D675B48"/>
    <w:rsid w:val="3DB74B5A"/>
    <w:rsid w:val="3FE753BF"/>
    <w:rsid w:val="40116F01"/>
    <w:rsid w:val="41FB1E6B"/>
    <w:rsid w:val="42183BAE"/>
    <w:rsid w:val="4340580E"/>
    <w:rsid w:val="467B7525"/>
    <w:rsid w:val="48203CEE"/>
    <w:rsid w:val="48F66F8A"/>
    <w:rsid w:val="48FB1902"/>
    <w:rsid w:val="4A934469"/>
    <w:rsid w:val="4B166B3D"/>
    <w:rsid w:val="4BDF0FB0"/>
    <w:rsid w:val="4C1C087B"/>
    <w:rsid w:val="4D417CCE"/>
    <w:rsid w:val="4E53642A"/>
    <w:rsid w:val="4EBE4AB0"/>
    <w:rsid w:val="4FAB04B3"/>
    <w:rsid w:val="51083F24"/>
    <w:rsid w:val="51BF10FB"/>
    <w:rsid w:val="51D55344"/>
    <w:rsid w:val="51EE4272"/>
    <w:rsid w:val="52784F2E"/>
    <w:rsid w:val="52961653"/>
    <w:rsid w:val="5311687F"/>
    <w:rsid w:val="536B0AF2"/>
    <w:rsid w:val="54097996"/>
    <w:rsid w:val="54702DB5"/>
    <w:rsid w:val="54B22733"/>
    <w:rsid w:val="55A16B54"/>
    <w:rsid w:val="57CFA32D"/>
    <w:rsid w:val="595E2FC2"/>
    <w:rsid w:val="597913D6"/>
    <w:rsid w:val="59844468"/>
    <w:rsid w:val="5A251558"/>
    <w:rsid w:val="5A7752B7"/>
    <w:rsid w:val="5A7D210E"/>
    <w:rsid w:val="5ACC149B"/>
    <w:rsid w:val="5AD000FC"/>
    <w:rsid w:val="5BC74A16"/>
    <w:rsid w:val="5C0A147E"/>
    <w:rsid w:val="5DF57F24"/>
    <w:rsid w:val="5E5A6F4E"/>
    <w:rsid w:val="5EB0263C"/>
    <w:rsid w:val="5EDB6125"/>
    <w:rsid w:val="5F0D3F21"/>
    <w:rsid w:val="5FBF0E8A"/>
    <w:rsid w:val="5FCC0C58"/>
    <w:rsid w:val="5FE6382E"/>
    <w:rsid w:val="5FFF83A3"/>
    <w:rsid w:val="60644F7D"/>
    <w:rsid w:val="60665C47"/>
    <w:rsid w:val="608C0B7B"/>
    <w:rsid w:val="60A65C14"/>
    <w:rsid w:val="61162A67"/>
    <w:rsid w:val="614439A7"/>
    <w:rsid w:val="61985DA5"/>
    <w:rsid w:val="62BF7D3F"/>
    <w:rsid w:val="652C579B"/>
    <w:rsid w:val="68325BA8"/>
    <w:rsid w:val="68572659"/>
    <w:rsid w:val="6BC53D93"/>
    <w:rsid w:val="6C505ABC"/>
    <w:rsid w:val="71B870B4"/>
    <w:rsid w:val="71BD1DB2"/>
    <w:rsid w:val="71C760DB"/>
    <w:rsid w:val="754955DF"/>
    <w:rsid w:val="77000CEF"/>
    <w:rsid w:val="77F32A3B"/>
    <w:rsid w:val="77FC6DA2"/>
    <w:rsid w:val="7A3714A5"/>
    <w:rsid w:val="7ABC1804"/>
    <w:rsid w:val="7AE61938"/>
    <w:rsid w:val="7C49610B"/>
    <w:rsid w:val="7CB77BE8"/>
    <w:rsid w:val="7D639967"/>
    <w:rsid w:val="7DC706F4"/>
    <w:rsid w:val="7DC7993A"/>
    <w:rsid w:val="7DD78C9A"/>
    <w:rsid w:val="7DF83D3E"/>
    <w:rsid w:val="7E3A63DB"/>
    <w:rsid w:val="7E7D4612"/>
    <w:rsid w:val="7EDE8C5C"/>
    <w:rsid w:val="7EF359F4"/>
    <w:rsid w:val="7F5819C8"/>
    <w:rsid w:val="7F711757"/>
    <w:rsid w:val="7FCF2126"/>
    <w:rsid w:val="AF6FAB26"/>
    <w:rsid w:val="B777283F"/>
    <w:rsid w:val="BD71C797"/>
    <w:rsid w:val="BDF78002"/>
    <w:rsid w:val="BFDD06E4"/>
    <w:rsid w:val="D93B6D2F"/>
    <w:rsid w:val="D9DFE77C"/>
    <w:rsid w:val="DDD72AA9"/>
    <w:rsid w:val="E7B6647C"/>
    <w:rsid w:val="EADD23E8"/>
    <w:rsid w:val="EFD5BFFB"/>
    <w:rsid w:val="EFFCC162"/>
    <w:rsid w:val="F7AE97D5"/>
    <w:rsid w:val="F7ED4ED2"/>
    <w:rsid w:val="F7EF78D3"/>
    <w:rsid w:val="F9FE7DD7"/>
    <w:rsid w:val="FAF851A2"/>
    <w:rsid w:val="FBBDCE08"/>
    <w:rsid w:val="FBF94AF2"/>
    <w:rsid w:val="FEFFF579"/>
    <w:rsid w:val="FFEF67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9">
    <w:name w:val="Default Paragraph Font"/>
    <w:link w:val="10"/>
    <w:qFormat/>
    <w:uiPriority w:val="0"/>
    <w:rPr>
      <w:rFonts w:ascii="Times New Roman" w:hAnsi="Times New Roman" w:eastAsia="宋体" w:cs="Times New Roman"/>
    </w:rPr>
  </w:style>
  <w:style w:type="table" w:default="1" w:styleId="11">
    <w:name w:val="Normal Table"/>
    <w:qFormat/>
    <w:uiPriority w:val="0"/>
    <w:rPr>
      <w:rFonts w:ascii="Times New Roman" w:hAnsi="Times New Roman" w:eastAsia="宋体" w:cs="Times New Roman"/>
    </w:rPr>
    <w:tblPr>
      <w:tblLayout w:type="fixed"/>
      <w:tblCellMar>
        <w:top w:w="0" w:type="dxa"/>
        <w:left w:w="108" w:type="dxa"/>
        <w:bottom w:w="0" w:type="dxa"/>
        <w:right w:w="108" w:type="dxa"/>
      </w:tblCellMar>
    </w:tblPr>
  </w:style>
  <w:style w:type="paragraph" w:styleId="4">
    <w:name w:val="Date"/>
    <w:basedOn w:val="1"/>
    <w:next w:val="1"/>
    <w:qFormat/>
    <w:uiPriority w:val="0"/>
    <w:pPr>
      <w:ind w:left="100" w:leftChars="2500"/>
    </w:pPr>
    <w:rPr>
      <w:rFonts w:ascii="Times New Roman" w:hAnsi="Times New Roman" w:eastAsia="宋体" w:cs="Times New Roman"/>
    </w:rPr>
  </w:style>
  <w:style w:type="paragraph" w:styleId="5">
    <w:name w:val="Balloon Text"/>
    <w:basedOn w:val="1"/>
    <w:link w:val="12"/>
    <w:qFormat/>
    <w:uiPriority w:val="0"/>
    <w:rPr>
      <w:rFonts w:ascii="Times New Roman" w:hAnsi="Times New Roman" w:eastAsia="宋体" w:cs="Times New Roman"/>
      <w:sz w:val="18"/>
      <w:szCs w:val="18"/>
    </w:r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8">
    <w:name w:val="Normal (Web)"/>
    <w:basedOn w:val="1"/>
    <w:qFormat/>
    <w:uiPriority w:val="0"/>
    <w:rPr>
      <w:sz w:val="24"/>
    </w:rPr>
  </w:style>
  <w:style w:type="paragraph" w:customStyle="1" w:styleId="10">
    <w:name w:val=" Char Char Char Char Char Char Char Char Char Char Char Char Char Char Char Char Char Char Char"/>
    <w:basedOn w:val="1"/>
    <w:link w:val="9"/>
    <w:qFormat/>
    <w:uiPriority w:val="0"/>
    <w:pPr>
      <w:widowControl/>
      <w:spacing w:after="160" w:line="240" w:lineRule="exact"/>
      <w:jc w:val="left"/>
    </w:pPr>
    <w:rPr>
      <w:rFonts w:ascii="Verdana" w:hAnsi="Verdana" w:eastAsia="宋体" w:cs="Times New Roman"/>
      <w:kern w:val="0"/>
      <w:sz w:val="20"/>
      <w:szCs w:val="20"/>
      <w:lang w:eastAsia="en-US"/>
    </w:rPr>
  </w:style>
  <w:style w:type="character" w:customStyle="1" w:styleId="12">
    <w:name w:val="批注框文本 字符"/>
    <w:link w:val="5"/>
    <w:qFormat/>
    <w:uiPriority w:val="0"/>
    <w:rPr>
      <w:rFonts w:ascii="Times New Roman" w:hAnsi="Times New Roman" w:eastAsia="宋体" w:cs="Times New Roman"/>
      <w:kern w:val="2"/>
      <w:sz w:val="18"/>
      <w:szCs w:val="18"/>
    </w:rPr>
  </w:style>
  <w:style w:type="character" w:customStyle="1" w:styleId="13">
    <w:name w:val="NormalCharacter"/>
    <w:qFormat/>
    <w:uiPriority w:val="0"/>
    <w:rPr>
      <w:rFonts w:ascii="Times New Roman" w:hAnsi="Times New Roman" w:eastAsia="宋体" w:cs="Times New Roman"/>
    </w:rPr>
  </w:style>
  <w:style w:type="paragraph" w:customStyle="1" w:styleId="14">
    <w:name w:val=" Char"/>
    <w:basedOn w:val="1"/>
    <w:qFormat/>
    <w:uiPriority w:val="0"/>
    <w:rPr>
      <w:rFonts w:ascii="Tahoma" w:hAnsi="Tahoma" w:eastAsia="仿宋_GB2312" w:cs="Times New Roman"/>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2120</Words>
  <Characters>2157</Characters>
  <Lines>8</Lines>
  <Paragraphs>2</Paragraphs>
  <TotalTime>27</TotalTime>
  <ScaleCrop>false</ScaleCrop>
  <LinksUpToDate>false</LinksUpToDate>
  <CharactersWithSpaces>2157</CharactersWithSpaces>
  <Application>WPS Office_10.1.0.7492_F1E327BC-269C-435d-A152-05C5408002CA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2024-03-13T17:53:00Z</dcterms:created>
  <dc:creator>吴洁</dc:creator>
  <cp:lastModifiedBy>thtf</cp:lastModifiedBy>
  <cp:lastPrinted>2024-07-30T10:58:00Z</cp:lastPrinted>
  <dcterms:modified xsi:type="dcterms:W3CDTF">2025-01-22T10:21:30Z</dcterms:modified>
  <dc:title>广西-东盟经济技术开发区统筹城乡改革发展工作办公室</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2052-10.1.0.7492</vt:lpwstr>
  </property>
  <property fmtid="{D5CDD505-2E9C-101B-9397-08002B2CF9AE}" pid="3" name="ICV">
    <vt:lpwstr>492C4F5B3626463BA992A4B61CE3658D_13</vt:lpwstr>
  </property>
  <property fmtid="{D5CDD505-2E9C-101B-9397-08002B2CF9AE}" pid="4" name="KSOTemplateDocerSaveRecord">
    <vt:lpwstr>eyJoZGlkIjoiY2Q3Y2MzZmFkYWExMWEyYmM1MDA1MjlkZDY3OGFkODUiLCJ1c2VySWQiOiIzMTkyMjkwNzAifQ==</vt:lpwstr>
  </property>
</Properties>
</file>