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_GBK" w:hAnsi="方正小标宋简体" w:eastAsia="方正小标宋_GBK" w:cs="方正小标宋简体"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snapToGrid w:val="0"/>
          <w:kern w:val="0"/>
          <w:sz w:val="44"/>
          <w:szCs w:val="44"/>
        </w:rPr>
        <w:t>中央和国家机关青年理论学习小组</w:t>
      </w:r>
    </w:p>
    <w:p>
      <w:pPr>
        <w:snapToGrid w:val="0"/>
        <w:jc w:val="center"/>
        <w:rPr>
          <w:rFonts w:hint="eastAsia" w:ascii="方正小标宋_GBK" w:hAnsi="方正小标宋简体" w:eastAsia="方正小标宋_GBK" w:cs="方正小标宋简体"/>
          <w:bCs/>
          <w:snapToGrid w:val="0"/>
          <w:w w:val="95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napToGrid w:val="0"/>
          <w:w w:val="95"/>
          <w:kern w:val="0"/>
          <w:sz w:val="44"/>
          <w:szCs w:val="44"/>
        </w:rPr>
        <w:t>“关键小事”调研攻关活动“优秀组织奖</w:t>
      </w:r>
      <w:r>
        <w:rPr>
          <w:rFonts w:hint="default" w:ascii="方正小标宋_GBK" w:hAnsi="方正小标宋简体" w:eastAsia="方正小标宋_GBK" w:cs="方正小标宋简体"/>
          <w:bCs/>
          <w:snapToGrid w:val="0"/>
          <w:w w:val="95"/>
          <w:kern w:val="0"/>
          <w:sz w:val="44"/>
          <w:szCs w:val="44"/>
          <w:lang w:val="en"/>
        </w:rPr>
        <w:t>”</w:t>
      </w:r>
      <w:r>
        <w:rPr>
          <w:rFonts w:hint="eastAsia" w:ascii="方正小标宋_GBK" w:hAnsi="方正小标宋简体" w:eastAsia="方正小标宋_GBK" w:cs="方正小标宋简体"/>
          <w:bCs/>
          <w:snapToGrid w:val="0"/>
          <w:w w:val="95"/>
          <w:kern w:val="0"/>
          <w:sz w:val="44"/>
          <w:szCs w:val="44"/>
        </w:rPr>
        <w:t>名单</w:t>
      </w:r>
    </w:p>
    <w:bookmarkEnd w:id="0"/>
    <w:p>
      <w:pPr>
        <w:jc w:val="center"/>
        <w:rPr>
          <w:rFonts w:eastAsia="方正楷体_GBK"/>
          <w:bCs/>
          <w:snapToGrid w:val="0"/>
          <w:kern w:val="0"/>
        </w:rPr>
      </w:pPr>
      <w:r>
        <w:rPr>
          <w:rFonts w:eastAsia="方正楷体_GBK"/>
          <w:bCs/>
          <w:snapToGrid w:val="0"/>
          <w:kern w:val="0"/>
        </w:rPr>
        <w:t>（3</w:t>
      </w:r>
      <w:r>
        <w:rPr>
          <w:rFonts w:eastAsia="方正楷体_GBK"/>
          <w:bCs/>
          <w:snapToGrid w:val="0"/>
          <w:kern w:val="0"/>
          <w:lang w:val="en"/>
        </w:rPr>
        <w:t>6</w:t>
      </w:r>
      <w:r>
        <w:rPr>
          <w:rFonts w:hint="eastAsia" w:eastAsia="方正楷体_GBK"/>
          <w:bCs/>
          <w:snapToGrid w:val="0"/>
          <w:kern w:val="0"/>
          <w:lang w:val="en" w:eastAsia="zh-CN"/>
        </w:rPr>
        <w:t>个</w:t>
      </w:r>
      <w:r>
        <w:rPr>
          <w:rFonts w:eastAsia="方正楷体_GBK"/>
          <w:bCs/>
          <w:snapToGrid w:val="0"/>
          <w:kern w:val="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32" w:firstLineChars="200"/>
        <w:textAlignment w:val="auto"/>
        <w:rPr>
          <w:rFonts w:hint="eastAsia" w:ascii="方正仿宋_GBK" w:cs="Arial"/>
          <w:bCs/>
          <w:snapToGrid w:val="0"/>
          <w:kern w:val="0"/>
        </w:rPr>
      </w:pP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中央纪委国家监委机关党委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中央组织部机关党委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中央宣传部机关党委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中央统战部机关党委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中央政研室机关党委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中央网信办机关党委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全国总工会机关党委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共青团中央直属机关党委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全国人大常委会机关党委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最高人民法院机关党委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外交部机关党委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国家发展改革委直属机关党委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教育部直属机关党委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科技部直属机关党委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工业和信息化部直属机关党委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公安部直属机关党委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民政部直属机关党委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财政部机关党委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人力资源社会保障部直属机关党委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自然资源部直属机关党委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生态环境部机关党委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农业农村部直属机关党委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商务部直属机关党委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文化和旅游部直属机关党委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退役军人事务部</w:t>
      </w:r>
      <w:r>
        <w:rPr>
          <w:rFonts w:hint="eastAsia" w:ascii="方正仿宋_GBK" w:cs="Arial"/>
          <w:bCs/>
          <w:snapToGrid w:val="0"/>
          <w:kern w:val="0"/>
          <w:lang w:eastAsia="zh-CN"/>
        </w:rPr>
        <w:t>直属</w:t>
      </w:r>
      <w:r>
        <w:rPr>
          <w:rFonts w:hint="eastAsia" w:ascii="方正仿宋_GBK" w:cs="Arial"/>
          <w:bCs/>
          <w:snapToGrid w:val="0"/>
          <w:kern w:val="0"/>
        </w:rPr>
        <w:t>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应急管理部机关党委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审计署机关党委</w:t>
      </w:r>
    </w:p>
    <w:p>
      <w:pPr>
        <w:ind w:firstLine="632" w:firstLineChars="200"/>
        <w:rPr>
          <w:rFonts w:hint="eastAsia" w:ascii="方正仿宋_GBK" w:hAnsi="Calibri"/>
          <w:kern w:val="0"/>
          <w:lang w:val="en"/>
        </w:rPr>
      </w:pPr>
      <w:r>
        <w:rPr>
          <w:rFonts w:hint="eastAsia" w:ascii="方正仿宋_GBK" w:cs="Arial"/>
          <w:bCs/>
          <w:snapToGrid w:val="0"/>
          <w:kern w:val="0"/>
          <w:lang w:val="en"/>
        </w:rPr>
        <w:t>国务院国资委直属机关党委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广电总局机关党委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体育总局直属机关党委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国家统计局机关党委</w:t>
      </w:r>
    </w:p>
    <w:p>
      <w:pPr>
        <w:ind w:firstLine="632" w:firstLineChars="200"/>
        <w:rPr>
          <w:rFonts w:hint="eastAsia" w:ascii="方正仿宋_GBK" w:hAnsi="Calibri"/>
          <w:kern w:val="0"/>
          <w:lang w:val="en"/>
        </w:rPr>
      </w:pPr>
      <w:r>
        <w:rPr>
          <w:rFonts w:hint="eastAsia" w:ascii="方正仿宋_GBK" w:cs="Arial"/>
          <w:bCs/>
          <w:snapToGrid w:val="0"/>
          <w:kern w:val="0"/>
          <w:lang w:val="en"/>
        </w:rPr>
        <w:t>新华社机关党委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中国社科院直属机关党委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国务院发展研究中心机关党委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中国工商银行直属机关党委</w:t>
      </w:r>
    </w:p>
    <w:p>
      <w:pPr>
        <w:ind w:firstLine="632" w:firstLineChars="200"/>
        <w:rPr>
          <w:rFonts w:hint="eastAsia" w:ascii="方正仿宋_GBK" w:cs="Arial"/>
          <w:bCs/>
          <w:snapToGrid w:val="0"/>
          <w:kern w:val="0"/>
        </w:rPr>
      </w:pPr>
      <w:r>
        <w:rPr>
          <w:rFonts w:hint="eastAsia" w:ascii="方正仿宋_GBK" w:cs="Arial"/>
          <w:bCs/>
          <w:snapToGrid w:val="0"/>
          <w:kern w:val="0"/>
        </w:rPr>
        <w:t>交通银行机关党委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280" w:firstLineChars="100"/>
      <w:jc w:val="right"/>
      <w:rPr>
        <w:rFonts w:hint="eastAsia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5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eastAsia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6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280" w:firstLineChars="100"/>
      <w:jc w:val="right"/>
      <w:rPr>
        <w:rFonts w:hint="default" w:eastAsia="宋体"/>
        <w:lang w:val="en-US" w:eastAsia="zh-CN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6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Style w:val="6"/>
        <w:rFonts w:hint="eastAsia" w:ascii="宋体" w:hAnsi="宋体" w:eastAsia="宋体"/>
        <w:sz w:val="28"/>
        <w:szCs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NzlkNjdkNGM4MDMzZmFmOWY5MWExOGIzNGIyODIifQ=="/>
  </w:docVars>
  <w:rsids>
    <w:rsidRoot w:val="773870E8"/>
    <w:rsid w:val="773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_Style 3"/>
    <w:basedOn w:val="1"/>
    <w:unhideWhenUsed/>
    <w:qFormat/>
    <w:uiPriority w:val="0"/>
    <w:pPr>
      <w:tabs>
        <w:tab w:val="left" w:pos="360"/>
      </w:tabs>
    </w:pPr>
    <w:rPr>
      <w:rFonts w:ascii="Calibri" w:hAnsi="Calibri" w:eastAsia="宋体" w:cs="黑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2023-11-09T01:50:00Z</dcterms:created>
  <dc:creator>x1x1</dc:creator>
  <cp:lastModifiedBy>x1x1</cp:lastModifiedBy>
  <dcterms:modified xsi:type="dcterms:W3CDTF">2023-11-09T01:51:15Z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199F3CF9ADC94C05BA43B5EBE7A6DE79_11</vt:lpwstr>
  </property>
</Properties>
</file>