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中国新闻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奖媒体融合奖项参评作品推荐表</w:t>
      </w:r>
    </w:p>
    <w:p>
      <w:pPr>
        <w:tabs>
          <w:tab w:val="right" w:pos="8730"/>
        </w:tabs>
        <w:jc w:val="center"/>
        <w:outlineLvl w:val="0"/>
        <w:rPr>
          <w:rFonts w:ascii="华文中宋" w:hAnsi="华文中宋" w:eastAsia="华文中宋"/>
          <w:sz w:val="18"/>
          <w:szCs w:val="36"/>
        </w:rPr>
      </w:pPr>
    </w:p>
    <w:tbl>
      <w:tblPr>
        <w:tblStyle w:val="5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558"/>
        <w:gridCol w:w="992"/>
        <w:gridCol w:w="471"/>
        <w:gridCol w:w="1415"/>
        <w:gridCol w:w="433"/>
        <w:gridCol w:w="99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作品标题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“祖国在我心中”界碑描红主题活动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参评项目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主创人员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集体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罗华、唐维红、潘健、张峰、何晶茹、张玉珂、李大勇、郭发海、付晓辉、赵岍、黄子娟、赵光霞、刘军涛、刘凡、曹昆、刘融、朱紫阳、马昌、闫嘉琪、刘云、王捷、郑潇潇、胡琳、高媛、柳静、张力洋、萨妮娅、贺茂杰、齐浩男、汪晓涛、严立政、柴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编辑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集体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黄维、袁悦、陈羽、陆周莉、蒋波、张锐、雷涓、孙夏溪、朱君超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主管单位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人民日报社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发布日期及时间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2019年5月23日</w:t>
            </w:r>
            <w:r>
              <w:rPr>
                <w:rFonts w:ascii="仿宋" w:hAnsi="仿宋" w:eastAsia="仿宋"/>
                <w:szCs w:val="21"/>
              </w:rPr>
              <w:t>-7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>25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发布平台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人民网（微博、微信、抖音等）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作品时长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音视频类参评作品填报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采编过程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（作品简介）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社会效果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2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推荐理由</w:t>
            </w:r>
          </w:p>
        </w:tc>
        <w:tc>
          <w:tcPr>
            <w:tcW w:w="7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一是主题重大，紧扣新中国成立70周年的历史节点，呼应热爱祖国的政治号召，以“祖国在我心中”为主题在中央媒体里率先展开、集中推出。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二是选材精当，从祖国万里边防线遴选70个象征国家主权界碑，开展具有特定意义的界碑描红系列活动，通过界碑这一切入点把军人、边关、祖国有机相联，与宣传主题高度契合。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三是极具创意，活动邀请黄晓明、杨幂等30位一线明星“代言”，精心录制主题曲、策划推出H5游戏，广泛运用全景技术、航拍技术、延时技术，增强受众互动感、体验感。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是彰显“四力”，30余名记者行程数万公里，用生动的事实和真挚的笔触深情讲述一个个界碑、一个个边防将士背后的故事，生动展示了边防官兵热爱祖国、忠于祖国的家国情怀，充分折射了中国军人英勇无畏、敢打必胜的使命担当，有力传播了中国人民热爱和平、维护和平的美好愿望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五是影响广泛，在用好报纸、电视，用足微博、微信，用活网络直播、VR展示的同时，人民网联合今日头条、抖音、快手等媒体展开全方位、多角度、立体式宣传，戍边的艰辛、军人的英勇、祖国的伟大，深深地打动人、感染人、教育人，具有强大的新闻冲击力和时代感召力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签名：                          （盖单位公章）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                 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20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黄子娟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88186670@qq.com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15110020709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4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北京市朝阳区金台西路2号人民网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1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100733</w:t>
            </w:r>
          </w:p>
        </w:tc>
      </w:tr>
    </w:tbl>
    <w:p>
      <w:pPr>
        <w:widowControl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仅限自荐（他荐）参评作品填写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136"/>
        <w:gridCol w:w="1701"/>
        <w:gridCol w:w="1984"/>
        <w:gridCol w:w="1134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所获奖项名称</w:t>
            </w:r>
          </w:p>
        </w:tc>
        <w:tc>
          <w:tcPr>
            <w:tcW w:w="7934" w:type="dxa"/>
            <w:gridSpan w:val="5"/>
            <w:vAlign w:val="center"/>
          </w:tcPr>
          <w:p>
            <w:pPr>
              <w:ind w:firstLine="480" w:firstLineChars="20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人民日报社2019年度精品奖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推荐人姓名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单位及职称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新闻专业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副高以上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手机号</w:t>
            </w:r>
          </w:p>
        </w:tc>
        <w:tc>
          <w:tcPr>
            <w:tcW w:w="1979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推荐人姓名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单位及职称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新闻专业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副高以上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手机号</w:t>
            </w:r>
          </w:p>
        </w:tc>
        <w:tc>
          <w:tcPr>
            <w:tcW w:w="1979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附1：</w:t>
      </w:r>
    </w:p>
    <w:p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采编过程（作品简介）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界碑无声，见证发展。新中国成立70周年前夕，人民网联合陆军政治工作部宣传局、电影频道融媒体中心，从祖国万里边防线遴选70个有特定意义的界碑，开展“祖国在我心中”界碑描红主题活动。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从5月23日-7月17日，活动历时2个月，30余名记者践行“四力”，深入祖国边防部队70个界碑，足迹遍布新疆、内蒙古、黑龙江、西藏、广西等省份的37市，行程数万公里。行</w:t>
      </w:r>
      <w:r>
        <w:rPr>
          <w:rFonts w:ascii="仿宋" w:hAnsi="仿宋" w:eastAsia="仿宋" w:cs="仿宋_GB2312"/>
          <w:sz w:val="28"/>
          <w:szCs w:val="28"/>
        </w:rPr>
        <w:t>程</w:t>
      </w:r>
      <w:r>
        <w:rPr>
          <w:rFonts w:hint="eastAsia" w:ascii="仿宋" w:hAnsi="仿宋" w:eastAsia="仿宋" w:cs="仿宋_GB2312"/>
          <w:sz w:val="28"/>
          <w:szCs w:val="28"/>
        </w:rPr>
        <w:t>东至黑瞎子岛东极哨所，南至广西友谊关边防连，西至新疆阿拉山口边防连，北至内蒙古伊木河边防连，其中包括以艰险困苦闻名全国的清河口边防连、野马滩边防连、昆木加哨所、乃堆拉哨所等36个边防连队、46个哨所。5支小分队上雪域高原、走大漠戈壁、穿南国密林，用笔端、镜头、话筒，深情讲好边防官兵心系祖国、情注边防的强军故事，为庆祝新中国成立70周年营造了良好网上舆论氛围</w:t>
      </w:r>
      <w:r>
        <w:rPr>
          <w:rFonts w:ascii="仿宋" w:hAnsi="仿宋" w:eastAsia="仿宋" w:cs="仿宋_GB2312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人民网巩固线上互动优势、拓展线下体验方式：采取网上征集遴选5名优秀高校大学生代表，协调部队遴选包括歌曲《小白杨》原型程富胜在内5名优秀退伍老兵代表，并邀请30位一线明星“打卡”“代言”，共同唱响主旋律。共播发文图报道142篇、视频126个，H5实景体验游戏1个，推出一批创意十足、互动感强、传播广泛的融媒体产品。</w:t>
      </w:r>
    </w:p>
    <w:p>
      <w:pPr>
        <w:rPr>
          <w:rFonts w:ascii="仿宋" w:hAnsi="仿宋" w:eastAsia="仿宋" w:cs="仿宋_GB2312"/>
          <w:sz w:val="28"/>
          <w:szCs w:val="28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</w:p>
    <w:p>
      <w:pPr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附2</w:t>
      </w:r>
    </w:p>
    <w:p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社会效果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界碑描红主题活动视频浏览量14亿，单个视频浏览量破千万的14条。与此同时，人民网法人微博“界碑描红 祖国有我”“祖国在我心中”话题阅读数</w:t>
      </w:r>
      <w:r>
        <w:rPr>
          <w:rFonts w:ascii="仿宋" w:hAnsi="仿宋" w:eastAsia="仿宋" w:cs="仿宋_GB2312"/>
          <w:sz w:val="28"/>
          <w:szCs w:val="28"/>
        </w:rPr>
        <w:t>6</w:t>
      </w:r>
      <w:r>
        <w:rPr>
          <w:rFonts w:hint="eastAsia" w:ascii="仿宋" w:hAnsi="仿宋" w:eastAsia="仿宋" w:cs="仿宋_GB2312"/>
          <w:sz w:val="28"/>
          <w:szCs w:val="28"/>
        </w:rPr>
        <w:t>亿，讨论数19万，单条微博阅读量最高1350万，阅读数百万+的微博25条。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融合发展，创新是关键力，合力是助推器。人民日报、中央电视台、人民陆军报、人民陆军微信公众号等媒体同步宣传，并联合百度、今日头条、抖音、快手等媒体展开全方位、多角度、立体式宣传，几乎实现报道载体全覆盖。报道手段广泛运用全景技术、航拍技术、延时技术，增强受众互动感、体验感。大型实景H</w:t>
      </w:r>
      <w:r>
        <w:rPr>
          <w:rFonts w:ascii="仿宋" w:hAnsi="仿宋" w:eastAsia="仿宋" w:cs="仿宋_GB2312"/>
          <w:sz w:val="28"/>
          <w:szCs w:val="28"/>
        </w:rPr>
        <w:t>5游戏</w:t>
      </w:r>
      <w:r>
        <w:rPr>
          <w:rFonts w:hint="eastAsia" w:ascii="仿宋" w:hAnsi="仿宋" w:eastAsia="仿宋" w:cs="仿宋_GB2312"/>
          <w:sz w:val="28"/>
          <w:szCs w:val="28"/>
        </w:rPr>
        <w:t>《网上界碑描红》让网友足不出户</w:t>
      </w:r>
      <w:r>
        <w:rPr>
          <w:rFonts w:ascii="仿宋" w:hAnsi="仿宋" w:eastAsia="仿宋" w:cs="仿宋_GB2312"/>
          <w:sz w:val="28"/>
          <w:szCs w:val="28"/>
        </w:rPr>
        <w:t>，就亲临</w:t>
      </w:r>
      <w:r>
        <w:rPr>
          <w:rFonts w:hint="eastAsia" w:ascii="仿宋" w:hAnsi="仿宋" w:eastAsia="仿宋" w:cs="仿宋_GB2312"/>
          <w:sz w:val="28"/>
          <w:szCs w:val="28"/>
        </w:rPr>
        <w:t>实地般为</w:t>
      </w:r>
      <w:r>
        <w:rPr>
          <w:rFonts w:ascii="仿宋" w:hAnsi="仿宋" w:eastAsia="仿宋" w:cs="仿宋_GB2312"/>
          <w:sz w:val="28"/>
          <w:szCs w:val="28"/>
        </w:rPr>
        <w:t>界碑描红</w:t>
      </w:r>
      <w:r>
        <w:rPr>
          <w:rFonts w:hint="eastAsia" w:ascii="仿宋" w:hAnsi="仿宋" w:eastAsia="仿宋" w:cs="仿宋_GB2312"/>
          <w:sz w:val="28"/>
          <w:szCs w:val="28"/>
        </w:rPr>
        <w:t>；微型纪录片《边防战士十二时辰》真实展现边防官兵的一天一夜；《传递钢枪卫祖国，我守界碑也守你》等创意短视频走红网络，网友留言称“致敬边防勇士们，第一遍看笑了，第二遍看哭了！”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活动荣获人民日报社2019年度精品奖，受到中宣部的</w:t>
      </w:r>
      <w:r>
        <w:rPr>
          <w:rFonts w:ascii="仿宋" w:hAnsi="仿宋" w:eastAsia="仿宋" w:cs="仿宋_GB2312"/>
          <w:sz w:val="28"/>
          <w:szCs w:val="28"/>
        </w:rPr>
        <w:t>肯定与表扬，</w:t>
      </w:r>
      <w:r>
        <w:rPr>
          <w:rFonts w:hint="eastAsia" w:ascii="仿宋" w:hAnsi="仿宋" w:eastAsia="仿宋" w:cs="仿宋_GB2312"/>
          <w:sz w:val="28"/>
          <w:szCs w:val="28"/>
        </w:rPr>
        <w:t>被称为中央和各地主流媒体在“壮丽70年·奋斗新时代”主题宣传中涌现的爆款产品之一。中宣部《新闻阅评》刊文称赞此次活动深挖界碑背后故事，将镜头向边防新建设新成就聚焦，把笔墨向边防建设新发展用力，以边防建设这个小切口，深刻反映了强国强军这个大主题。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附3：</w:t>
      </w:r>
      <w:r>
        <w:rPr>
          <w:rFonts w:hint="eastAsia" w:ascii="宋体" w:hAnsi="宋体"/>
          <w:b/>
          <w:sz w:val="28"/>
          <w:szCs w:val="28"/>
        </w:rPr>
        <w:t>专题《“祖国在我心中”界碑描红主题活动》</w:t>
      </w:r>
    </w:p>
    <w:p>
      <w:r>
        <w:fldChar w:fldCharType="begin"/>
      </w:r>
      <w:r>
        <w:instrText xml:space="preserve"> HYPERLINK "http://military.people.com.cn/GB/8221/72028/427046/index.html" </w:instrText>
      </w:r>
      <w:r>
        <w:fldChar w:fldCharType="separate"/>
      </w:r>
      <w:r>
        <w:rPr>
          <w:rStyle w:val="8"/>
        </w:rPr>
        <w:t>http://military.people.com.cn/GB/8221/72028/427046/index.html</w:t>
      </w:r>
      <w:r>
        <w:rPr>
          <w:rStyle w:val="8"/>
        </w:rPr>
        <w:fldChar w:fldCharType="end"/>
      </w:r>
    </w:p>
    <w:p>
      <w:pPr>
        <w:jc w:val="center"/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809750" cy="1809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仿宋" w:hAnsi="仿宋" w:eastAsia="仿宋" w:cs="仿宋_GB2312"/>
          <w:b/>
          <w:sz w:val="32"/>
          <w:szCs w:val="32"/>
        </w:rPr>
      </w:pPr>
    </w:p>
    <w:sectPr>
      <w:headerReference r:id="rId3" w:type="default"/>
      <w:head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jc w:val="left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jc w:val="left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附件8</w:t>
    </w:r>
  </w:p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79"/>
    <w:rsid w:val="00011D20"/>
    <w:rsid w:val="000248B1"/>
    <w:rsid w:val="000259F4"/>
    <w:rsid w:val="00053D03"/>
    <w:rsid w:val="00055881"/>
    <w:rsid w:val="0007514E"/>
    <w:rsid w:val="00080B29"/>
    <w:rsid w:val="00092F8B"/>
    <w:rsid w:val="00093506"/>
    <w:rsid w:val="000954BF"/>
    <w:rsid w:val="000C1B6D"/>
    <w:rsid w:val="000C22D1"/>
    <w:rsid w:val="000C3718"/>
    <w:rsid w:val="000D5554"/>
    <w:rsid w:val="000E3FBF"/>
    <w:rsid w:val="000F4514"/>
    <w:rsid w:val="001128B9"/>
    <w:rsid w:val="00116D3B"/>
    <w:rsid w:val="00130522"/>
    <w:rsid w:val="00145DB4"/>
    <w:rsid w:val="00146D10"/>
    <w:rsid w:val="00171D18"/>
    <w:rsid w:val="00176039"/>
    <w:rsid w:val="00186DDD"/>
    <w:rsid w:val="001961A5"/>
    <w:rsid w:val="001B214A"/>
    <w:rsid w:val="001B39CE"/>
    <w:rsid w:val="001C135A"/>
    <w:rsid w:val="001D265C"/>
    <w:rsid w:val="001E2673"/>
    <w:rsid w:val="001E5ECB"/>
    <w:rsid w:val="00203949"/>
    <w:rsid w:val="00212C18"/>
    <w:rsid w:val="00216BC8"/>
    <w:rsid w:val="00217D6F"/>
    <w:rsid w:val="00233BB4"/>
    <w:rsid w:val="002455B1"/>
    <w:rsid w:val="00245D49"/>
    <w:rsid w:val="002508F6"/>
    <w:rsid w:val="00250FAC"/>
    <w:rsid w:val="00252555"/>
    <w:rsid w:val="002630CE"/>
    <w:rsid w:val="00265816"/>
    <w:rsid w:val="00281907"/>
    <w:rsid w:val="00291E8D"/>
    <w:rsid w:val="002C30B8"/>
    <w:rsid w:val="002C73EA"/>
    <w:rsid w:val="002E77C2"/>
    <w:rsid w:val="0030695E"/>
    <w:rsid w:val="00307D09"/>
    <w:rsid w:val="00307FA7"/>
    <w:rsid w:val="003375CC"/>
    <w:rsid w:val="00340FAB"/>
    <w:rsid w:val="00351B4A"/>
    <w:rsid w:val="0036110C"/>
    <w:rsid w:val="00363474"/>
    <w:rsid w:val="003657DB"/>
    <w:rsid w:val="00377CA6"/>
    <w:rsid w:val="00380B54"/>
    <w:rsid w:val="00381D77"/>
    <w:rsid w:val="00385679"/>
    <w:rsid w:val="003A5513"/>
    <w:rsid w:val="003B4195"/>
    <w:rsid w:val="003C38CA"/>
    <w:rsid w:val="003E58D8"/>
    <w:rsid w:val="00424F8C"/>
    <w:rsid w:val="00432EC7"/>
    <w:rsid w:val="00432FE2"/>
    <w:rsid w:val="004472FF"/>
    <w:rsid w:val="0046721D"/>
    <w:rsid w:val="0047727B"/>
    <w:rsid w:val="00477325"/>
    <w:rsid w:val="004847DF"/>
    <w:rsid w:val="00486C62"/>
    <w:rsid w:val="00496E98"/>
    <w:rsid w:val="004A360B"/>
    <w:rsid w:val="004A636B"/>
    <w:rsid w:val="004B1AA1"/>
    <w:rsid w:val="004B2B01"/>
    <w:rsid w:val="004C6D9F"/>
    <w:rsid w:val="004E37E3"/>
    <w:rsid w:val="004F57DA"/>
    <w:rsid w:val="0052059D"/>
    <w:rsid w:val="0052129D"/>
    <w:rsid w:val="00534ABE"/>
    <w:rsid w:val="00537FFE"/>
    <w:rsid w:val="0054012F"/>
    <w:rsid w:val="00541DE4"/>
    <w:rsid w:val="0054723B"/>
    <w:rsid w:val="00550B1A"/>
    <w:rsid w:val="00553C35"/>
    <w:rsid w:val="00557283"/>
    <w:rsid w:val="00563A43"/>
    <w:rsid w:val="005B0F65"/>
    <w:rsid w:val="005B6228"/>
    <w:rsid w:val="005E53C9"/>
    <w:rsid w:val="005F3974"/>
    <w:rsid w:val="005F7630"/>
    <w:rsid w:val="0060676B"/>
    <w:rsid w:val="00612E97"/>
    <w:rsid w:val="00631F8B"/>
    <w:rsid w:val="00687EBD"/>
    <w:rsid w:val="006B4A44"/>
    <w:rsid w:val="006B4F79"/>
    <w:rsid w:val="006D3653"/>
    <w:rsid w:val="006E2A92"/>
    <w:rsid w:val="006E674C"/>
    <w:rsid w:val="006F670C"/>
    <w:rsid w:val="00705060"/>
    <w:rsid w:val="0071033D"/>
    <w:rsid w:val="00715466"/>
    <w:rsid w:val="0073443E"/>
    <w:rsid w:val="007452A2"/>
    <w:rsid w:val="00761D6E"/>
    <w:rsid w:val="007756DB"/>
    <w:rsid w:val="00775C12"/>
    <w:rsid w:val="007908BD"/>
    <w:rsid w:val="00795721"/>
    <w:rsid w:val="007A484F"/>
    <w:rsid w:val="007B2B3F"/>
    <w:rsid w:val="007B5368"/>
    <w:rsid w:val="007C6ADA"/>
    <w:rsid w:val="007D4C0A"/>
    <w:rsid w:val="007E4C60"/>
    <w:rsid w:val="00826277"/>
    <w:rsid w:val="00845FA6"/>
    <w:rsid w:val="00864E33"/>
    <w:rsid w:val="00884119"/>
    <w:rsid w:val="0089785C"/>
    <w:rsid w:val="008B04D1"/>
    <w:rsid w:val="008C04A8"/>
    <w:rsid w:val="008D7C68"/>
    <w:rsid w:val="008E464C"/>
    <w:rsid w:val="008F1BD2"/>
    <w:rsid w:val="008F3331"/>
    <w:rsid w:val="008F7536"/>
    <w:rsid w:val="00923626"/>
    <w:rsid w:val="00931A67"/>
    <w:rsid w:val="00950D3D"/>
    <w:rsid w:val="00960AA9"/>
    <w:rsid w:val="009619BB"/>
    <w:rsid w:val="00970A25"/>
    <w:rsid w:val="00973B83"/>
    <w:rsid w:val="00993980"/>
    <w:rsid w:val="00993F19"/>
    <w:rsid w:val="009947D5"/>
    <w:rsid w:val="009D7AFD"/>
    <w:rsid w:val="009E2A8A"/>
    <w:rsid w:val="00A13FAE"/>
    <w:rsid w:val="00A15DD9"/>
    <w:rsid w:val="00A3440F"/>
    <w:rsid w:val="00A37A3F"/>
    <w:rsid w:val="00A45EA9"/>
    <w:rsid w:val="00A4685F"/>
    <w:rsid w:val="00AC4CE5"/>
    <w:rsid w:val="00AC6D68"/>
    <w:rsid w:val="00AD0259"/>
    <w:rsid w:val="00AD4D55"/>
    <w:rsid w:val="00AE47DC"/>
    <w:rsid w:val="00B036F1"/>
    <w:rsid w:val="00B05E31"/>
    <w:rsid w:val="00B330B7"/>
    <w:rsid w:val="00B53B50"/>
    <w:rsid w:val="00B637A3"/>
    <w:rsid w:val="00B700C5"/>
    <w:rsid w:val="00B709CC"/>
    <w:rsid w:val="00BA641A"/>
    <w:rsid w:val="00BA6E6F"/>
    <w:rsid w:val="00BB21F1"/>
    <w:rsid w:val="00BB33EC"/>
    <w:rsid w:val="00BC3499"/>
    <w:rsid w:val="00BD2D30"/>
    <w:rsid w:val="00C1389A"/>
    <w:rsid w:val="00C211B1"/>
    <w:rsid w:val="00C21DBC"/>
    <w:rsid w:val="00C23588"/>
    <w:rsid w:val="00C235C7"/>
    <w:rsid w:val="00C2710E"/>
    <w:rsid w:val="00C36AF7"/>
    <w:rsid w:val="00C44592"/>
    <w:rsid w:val="00C51E5A"/>
    <w:rsid w:val="00C84BE9"/>
    <w:rsid w:val="00C87DD1"/>
    <w:rsid w:val="00C91280"/>
    <w:rsid w:val="00C93AEE"/>
    <w:rsid w:val="00CA2320"/>
    <w:rsid w:val="00CE18B2"/>
    <w:rsid w:val="00CE6239"/>
    <w:rsid w:val="00CF191F"/>
    <w:rsid w:val="00D11AED"/>
    <w:rsid w:val="00D1730B"/>
    <w:rsid w:val="00D418F0"/>
    <w:rsid w:val="00D43FA5"/>
    <w:rsid w:val="00D44F3A"/>
    <w:rsid w:val="00D4517B"/>
    <w:rsid w:val="00D45B00"/>
    <w:rsid w:val="00D60091"/>
    <w:rsid w:val="00D65823"/>
    <w:rsid w:val="00D65D23"/>
    <w:rsid w:val="00D73C64"/>
    <w:rsid w:val="00D90CFB"/>
    <w:rsid w:val="00DB49BC"/>
    <w:rsid w:val="00DD1F4D"/>
    <w:rsid w:val="00DD3259"/>
    <w:rsid w:val="00DD723A"/>
    <w:rsid w:val="00DF7545"/>
    <w:rsid w:val="00E00A61"/>
    <w:rsid w:val="00E02E89"/>
    <w:rsid w:val="00E055B9"/>
    <w:rsid w:val="00E10AFD"/>
    <w:rsid w:val="00E138B4"/>
    <w:rsid w:val="00E23F7F"/>
    <w:rsid w:val="00E267EC"/>
    <w:rsid w:val="00E4043A"/>
    <w:rsid w:val="00E50B18"/>
    <w:rsid w:val="00E71BD3"/>
    <w:rsid w:val="00E80896"/>
    <w:rsid w:val="00E8094E"/>
    <w:rsid w:val="00E91823"/>
    <w:rsid w:val="00EA37C0"/>
    <w:rsid w:val="00EA3B73"/>
    <w:rsid w:val="00EB3361"/>
    <w:rsid w:val="00EB78E9"/>
    <w:rsid w:val="00EC53D9"/>
    <w:rsid w:val="00EC5848"/>
    <w:rsid w:val="00EC6C28"/>
    <w:rsid w:val="00ED5713"/>
    <w:rsid w:val="00F05270"/>
    <w:rsid w:val="00F14403"/>
    <w:rsid w:val="00F237B4"/>
    <w:rsid w:val="00F25E0A"/>
    <w:rsid w:val="00F53E8D"/>
    <w:rsid w:val="00F67F6B"/>
    <w:rsid w:val="00F75B26"/>
    <w:rsid w:val="00F95B57"/>
    <w:rsid w:val="00F96410"/>
    <w:rsid w:val="00FA6EE8"/>
    <w:rsid w:val="00FB1725"/>
    <w:rsid w:val="00FB1B07"/>
    <w:rsid w:val="00FB67A7"/>
    <w:rsid w:val="00FC0866"/>
    <w:rsid w:val="00FC41DD"/>
    <w:rsid w:val="00FC4F08"/>
    <w:rsid w:val="21DF2816"/>
    <w:rsid w:val="2213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2"/>
    <w:unhideWhenUsed/>
    <w:uiPriority w:val="99"/>
    <w:pPr>
      <w:spacing w:after="120"/>
    </w:pPr>
    <w:rPr>
      <w:rFonts w:ascii="Times New Roman" w:hAnsi="Times New Roman"/>
      <w:sz w:val="16"/>
      <w:szCs w:val="16"/>
      <w:lang w:val="zh-CN" w:eastAsia="zh-CN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3 Char"/>
    <w:basedOn w:val="6"/>
    <w:link w:val="2"/>
    <w:uiPriority w:val="99"/>
    <w:rPr>
      <w:rFonts w:ascii="Times New Roman" w:hAnsi="Times New Roman" w:eastAsia="宋体" w:cs="Times New Roman"/>
      <w:sz w:val="16"/>
      <w:szCs w:val="16"/>
      <w:lang w:val="zh-CN" w:eastAsia="zh-C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42D39-F559-45D6-B998-FF3A935A3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1947</Characters>
  <Lines>16</Lines>
  <Paragraphs>4</Paragraphs>
  <TotalTime>94</TotalTime>
  <ScaleCrop>false</ScaleCrop>
  <LinksUpToDate>false</LinksUpToDate>
  <CharactersWithSpaces>2284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2020-04-29T02:48:00Z</dcterms:created>
  <dc:creator>Gao Bruce</dc:creator>
  <cp:lastModifiedBy>ॐ 燕帅</cp:lastModifiedBy>
  <dcterms:modified xsi:type="dcterms:W3CDTF">2020-05-11T06:16:33Z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