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5E" w:rsidRDefault="00EA185E" w:rsidP="00EA185E">
      <w:pPr>
        <w:jc w:val="center"/>
        <w:rPr>
          <w:rFonts w:ascii="华文中宋" w:eastAsia="华文中宋" w:hAnsi="华文中宋"/>
          <w:sz w:val="36"/>
          <w:szCs w:val="20"/>
          <w:lang w:eastAsia="zh-CN"/>
        </w:rPr>
      </w:pPr>
      <w:r>
        <w:rPr>
          <w:rFonts w:ascii="华文中宋" w:eastAsia="华文中宋" w:hAnsi="华文中宋" w:hint="eastAsia"/>
          <w:sz w:val="36"/>
          <w:szCs w:val="20"/>
          <w:lang w:eastAsia="zh-CN"/>
        </w:rPr>
        <w:t>中国新闻奖网络新闻作品参评推荐表</w:t>
      </w:r>
    </w:p>
    <w:p w:rsidR="00EA185E" w:rsidRDefault="00EA185E" w:rsidP="00EA185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  <w:lang w:eastAsia="zh-CN"/>
        </w:rPr>
      </w:pPr>
      <w:r>
        <w:rPr>
          <w:rFonts w:ascii="黑体" w:eastAsia="黑体" w:hAnsi="黑体" w:hint="eastAsia"/>
          <w:bCs/>
          <w:sz w:val="32"/>
          <w:szCs w:val="36"/>
          <w:lang w:eastAsia="zh-CN"/>
        </w:rPr>
        <w:t>（文字消息/文字评论/新闻专题/页（界）面设计）</w:t>
      </w:r>
    </w:p>
    <w:p w:rsidR="00EA185E" w:rsidRPr="00BB3A50" w:rsidRDefault="00EA185E" w:rsidP="00EA185E">
      <w:pPr>
        <w:spacing w:before="12"/>
        <w:rPr>
          <w:rFonts w:ascii="黑体" w:eastAsia="黑体" w:hAnsi="黑体" w:cs="黑体"/>
          <w:sz w:val="3"/>
          <w:szCs w:val="3"/>
          <w:lang w:eastAsia="zh-CN"/>
        </w:rPr>
      </w:pPr>
    </w:p>
    <w:tbl>
      <w:tblPr>
        <w:tblStyle w:val="TableNormal"/>
        <w:tblW w:w="8951" w:type="dxa"/>
        <w:jc w:val="center"/>
        <w:tblLayout w:type="fixed"/>
        <w:tblLook w:val="01E0" w:firstRow="1" w:lastRow="1" w:firstColumn="1" w:lastColumn="1" w:noHBand="0" w:noVBand="0"/>
      </w:tblPr>
      <w:tblGrid>
        <w:gridCol w:w="1032"/>
        <w:gridCol w:w="101"/>
        <w:gridCol w:w="285"/>
        <w:gridCol w:w="890"/>
        <w:gridCol w:w="100"/>
        <w:gridCol w:w="468"/>
        <w:gridCol w:w="454"/>
        <w:gridCol w:w="552"/>
        <w:gridCol w:w="550"/>
        <w:gridCol w:w="302"/>
        <w:gridCol w:w="736"/>
        <w:gridCol w:w="169"/>
        <w:gridCol w:w="1353"/>
        <w:gridCol w:w="651"/>
        <w:gridCol w:w="386"/>
        <w:gridCol w:w="922"/>
      </w:tblGrid>
      <w:tr w:rsidR="00EA185E" w:rsidTr="00A35B47">
        <w:trPr>
          <w:trHeight w:hRule="exact" w:val="1703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作品标题</w:t>
            </w:r>
            <w:proofErr w:type="spellEnd"/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/>
                <w:w w:val="99"/>
                <w:sz w:val="24"/>
                <w:szCs w:val="24"/>
              </w:rPr>
              <w:t xml:space="preserve">America's most radical anti-China politician rears his ugly </w:t>
            </w:r>
            <w:proofErr w:type="spellStart"/>
            <w:r w:rsidRPr="00A35B47">
              <w:rPr>
                <w:rFonts w:ascii="仿宋" w:eastAsia="仿宋" w:hAnsi="仿宋"/>
                <w:w w:val="99"/>
                <w:sz w:val="24"/>
                <w:szCs w:val="24"/>
              </w:rPr>
              <w:t>head</w:t>
            </w: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（</w:t>
            </w: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  <w:lang w:val="zh-TW"/>
              </w:rPr>
              <w:t>美国最激进反华政客露出丑陋嘴脸</w:t>
            </w:r>
            <w:proofErr w:type="spellEnd"/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）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9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参评项目</w:t>
            </w:r>
            <w:proofErr w:type="spellEnd"/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A35B47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  <w:lang w:eastAsia="zh-CN"/>
              </w:rPr>
              <w:t>国际传播（文字评论）</w:t>
            </w:r>
          </w:p>
        </w:tc>
      </w:tr>
      <w:tr w:rsidR="00EA185E" w:rsidTr="00A35B47">
        <w:trPr>
          <w:trHeight w:hRule="exact" w:val="1131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主创人员</w:t>
            </w:r>
            <w:proofErr w:type="spellEnd"/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 xml:space="preserve">Curtis </w:t>
            </w:r>
            <w:proofErr w:type="spellStart"/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Stone（中文名：石斐然</w:t>
            </w:r>
            <w:proofErr w:type="spellEnd"/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）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47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编辑</w:t>
            </w:r>
            <w:proofErr w:type="spellEnd"/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8C0EBD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赵强、刘慧、吴成良</w:t>
            </w:r>
            <w:proofErr w:type="spellEnd"/>
          </w:p>
        </w:tc>
      </w:tr>
      <w:tr w:rsidR="00EA185E" w:rsidTr="00C96E04">
        <w:trPr>
          <w:trHeight w:hRule="exact" w:val="950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6C7B"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eastAsia="zh-CN"/>
              </w:rPr>
              <w:t>刊播网站/发布账号</w:t>
            </w:r>
          </w:p>
        </w:tc>
        <w:tc>
          <w:tcPr>
            <w:tcW w:w="6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ED0A33">
            <w:pPr>
              <w:spacing w:line="540" w:lineRule="exact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  <w:lang w:eastAsia="zh-CN"/>
              </w:rPr>
              <w:t>人民网</w:t>
            </w:r>
          </w:p>
        </w:tc>
      </w:tr>
      <w:tr w:rsidR="00EA185E" w:rsidTr="00F74E22">
        <w:trPr>
          <w:trHeight w:hRule="exact" w:val="750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6C7B">
              <w:rPr>
                <w:rFonts w:ascii="宋体" w:eastAsia="宋体" w:hAnsi="宋体" w:cs="宋体"/>
                <w:b/>
                <w:kern w:val="2"/>
                <w:sz w:val="28"/>
                <w:szCs w:val="28"/>
                <w:lang w:eastAsia="zh-CN"/>
              </w:rPr>
              <w:t>网页地址/二维码</w:t>
            </w:r>
          </w:p>
        </w:tc>
        <w:tc>
          <w:tcPr>
            <w:tcW w:w="6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E078E8" w:rsidP="00A35B47">
            <w:pPr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7" w:history="1">
              <w:r w:rsidR="00A35B47" w:rsidRPr="00A35B47">
                <w:rPr>
                  <w:rFonts w:ascii="仿宋" w:eastAsia="仿宋" w:hAnsi="仿宋" w:cs="Times New Roman"/>
                  <w:w w:val="99"/>
                  <w:kern w:val="2"/>
                  <w:sz w:val="24"/>
                  <w:szCs w:val="24"/>
                  <w:lang w:eastAsia="zh-CN"/>
                </w:rPr>
                <w:t>http:/</w:t>
              </w:r>
              <w:r w:rsidR="00A35B47" w:rsidRPr="00A35B47">
                <w:rPr>
                  <w:rFonts w:ascii="仿宋" w:eastAsia="仿宋" w:hAnsi="仿宋" w:cs="Times New Roman"/>
                  <w:w w:val="99"/>
                  <w:kern w:val="2"/>
                  <w:sz w:val="24"/>
                  <w:szCs w:val="24"/>
                  <w:lang w:eastAsia="zh-CN"/>
                </w:rPr>
                <w:t>/</w:t>
              </w:r>
              <w:r w:rsidR="00A35B47" w:rsidRPr="00A35B47">
                <w:rPr>
                  <w:rFonts w:ascii="仿宋" w:eastAsia="仿宋" w:hAnsi="仿宋" w:cs="Times New Roman"/>
                  <w:w w:val="99"/>
                  <w:kern w:val="2"/>
                  <w:sz w:val="24"/>
                  <w:szCs w:val="24"/>
                  <w:lang w:eastAsia="zh-CN"/>
                </w:rPr>
                <w:t>en.people.</w:t>
              </w:r>
              <w:r w:rsidR="00A35B47" w:rsidRPr="00A35B47">
                <w:rPr>
                  <w:rFonts w:ascii="仿宋" w:eastAsia="仿宋" w:hAnsi="仿宋" w:cs="Times New Roman"/>
                  <w:w w:val="99"/>
                  <w:kern w:val="2"/>
                  <w:sz w:val="24"/>
                  <w:szCs w:val="24"/>
                  <w:lang w:eastAsia="zh-CN"/>
                </w:rPr>
                <w:t>c</w:t>
              </w:r>
              <w:r w:rsidR="00A35B47" w:rsidRPr="00A35B47">
                <w:rPr>
                  <w:rFonts w:ascii="仿宋" w:eastAsia="仿宋" w:hAnsi="仿宋" w:cs="Times New Roman"/>
                  <w:w w:val="99"/>
                  <w:kern w:val="2"/>
                  <w:sz w:val="24"/>
                  <w:szCs w:val="24"/>
                  <w:lang w:eastAsia="zh-CN"/>
                </w:rPr>
                <w:t>n/n3/2019/0619/c90000-9589466.html</w:t>
              </w:r>
            </w:hyperlink>
          </w:p>
        </w:tc>
      </w:tr>
      <w:tr w:rsidR="00EA185E" w:rsidTr="00D773E2">
        <w:trPr>
          <w:trHeight w:hRule="exact" w:val="1399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8" w:line="322" w:lineRule="exact"/>
              <w:ind w:left="283" w:right="139" w:hanging="142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发布日期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及时间</w:t>
            </w:r>
            <w:proofErr w:type="spellEnd"/>
          </w:p>
        </w:tc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7D373D">
            <w:pPr>
              <w:spacing w:line="54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35B47"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 xml:space="preserve">日 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时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分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50"/>
              <w:ind w:left="14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字数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A35B47" w:rsidP="0088628C">
            <w:pPr>
              <w:spacing w:line="540" w:lineRule="exact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423209">
              <w:rPr>
                <w:rFonts w:ascii="仿宋_GB2312" w:eastAsia="仿宋_GB2312" w:hint="eastAsia"/>
                <w:szCs w:val="21"/>
              </w:rPr>
              <w:t>674个单词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50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语种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A35B47" w:rsidP="0088628C">
            <w:pPr>
              <w:spacing w:line="540" w:lineRule="exact"/>
              <w:jc w:val="both"/>
              <w:rPr>
                <w:rFonts w:ascii="仿宋" w:eastAsia="仿宋" w:hAnsi="仿宋"/>
                <w:lang w:eastAsia="zh-CN"/>
              </w:rPr>
            </w:pPr>
            <w:proofErr w:type="spellStart"/>
            <w:r w:rsidRPr="00423209">
              <w:rPr>
                <w:rFonts w:ascii="仿宋_GB2312" w:eastAsia="仿宋_GB2312" w:hint="eastAsia"/>
                <w:szCs w:val="21"/>
              </w:rPr>
              <w:t>英语</w:t>
            </w:r>
            <w:proofErr w:type="spellEnd"/>
          </w:p>
        </w:tc>
      </w:tr>
      <w:tr w:rsidR="00EA185E" w:rsidTr="00D773E2">
        <w:trPr>
          <w:trHeight w:hRule="exact" w:val="1286"/>
          <w:jc w:val="center"/>
        </w:trPr>
        <w:tc>
          <w:tcPr>
            <w:tcW w:w="3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8" w:line="322" w:lineRule="exact"/>
              <w:ind w:left="283" w:right="139" w:hanging="142"/>
              <w:rPr>
                <w:rFonts w:ascii="华文中宋" w:eastAsia="华文中宋" w:hAnsi="华文中宋"/>
                <w:sz w:val="28"/>
                <w:lang w:eastAsia="zh-CN"/>
              </w:rPr>
            </w:pPr>
            <w:r w:rsidRPr="00A16C7B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自荐作品所获奖项名称</w:t>
            </w:r>
            <w:r w:rsidR="00483011">
              <w:rPr>
                <w:rFonts w:ascii="仿宋_GB2312" w:eastAsia="仿宋_GB2312" w:hint="eastAsia"/>
                <w:szCs w:val="21"/>
                <w:lang w:eastAsia="zh-CN"/>
              </w:rPr>
              <w:t>省部级或中央主要新闻单位社（台）级二等奖及以上新闻奖</w:t>
            </w:r>
          </w:p>
        </w:tc>
        <w:tc>
          <w:tcPr>
            <w:tcW w:w="5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注：此栏仅限自荐（他荐）作品填写</w:t>
            </w:r>
          </w:p>
        </w:tc>
      </w:tr>
      <w:tr w:rsidR="00EA185E" w:rsidTr="00C332BE">
        <w:trPr>
          <w:trHeight w:hRule="exact" w:val="2987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作品</w:t>
            </w:r>
            <w:proofErr w:type="spellEnd"/>
          </w:p>
          <w:p w:rsidR="00EA185E" w:rsidRDefault="00EA185E" w:rsidP="0088628C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  <w:proofErr w:type="spellEnd"/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562E5" w:rsidRDefault="00A35B47" w:rsidP="0088628C">
            <w:pPr>
              <w:spacing w:line="320" w:lineRule="exact"/>
              <w:ind w:firstLineChars="200" w:firstLine="468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8C3DF4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6月18日，美国联邦参议员、激进反华政客卢比奥提案，要求禁止华为公司通过美国法院向美国企业索要专利费、寻求损害赔偿。对此，人民网第一时间组织撰写英文评论进行回应。《美国最激进反华政客露出丑陋嘴脸》一文发出后，卢比奥在其Twitter（推特）账号进行转发，并回怼称：</w:t>
            </w:r>
            <w:r w:rsidRPr="008C3DF4"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“</w:t>
            </w:r>
            <w:r w:rsidRPr="008C3DF4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当中国共产党的报纸攻击你的时候，说明你做的一些事情是对的。看，这是报道。</w:t>
            </w:r>
            <w:r w:rsidRPr="008C3DF4"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”</w:t>
            </w:r>
            <w:r w:rsidRPr="008C3DF4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对于他的无耻行径，人民网随后再发评论《卢比奥先生，你在刷新无耻的境界》，并在人民网运营的人民日报官方推特账号@卢比奥，与其进一步交锋。（更多介绍见附页）</w:t>
            </w:r>
          </w:p>
        </w:tc>
      </w:tr>
      <w:tr w:rsidR="00EA185E" w:rsidTr="00A35B47">
        <w:trPr>
          <w:trHeight w:hRule="exact" w:val="5539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推荐</w:t>
            </w:r>
            <w:proofErr w:type="spellEnd"/>
          </w:p>
          <w:p w:rsidR="00EA185E" w:rsidRDefault="00EA185E" w:rsidP="0088628C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  <w:proofErr w:type="spellEnd"/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47" w:rsidRPr="00742E49" w:rsidRDefault="00A35B47" w:rsidP="00742E49">
            <w:pPr>
              <w:spacing w:line="320" w:lineRule="exact"/>
              <w:ind w:firstLineChars="200" w:firstLine="468"/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</w:pPr>
            <w:r w:rsidRPr="00742E49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对于卢比奥的反华行径，人民网主动发声，敢于斗争，善于斗争，坚决维护国家和企业正当利益。这一评论做到了有的放矢、正中靶心，不仅引发卢比奥本人关注和回应，也得到国外主流媒体的转引和跟进报道，实现了中国声音有效落地，彰显了影响力、传播力。这是精准传播、点穴式对外舆论斗争的优秀案例。</w:t>
            </w:r>
          </w:p>
          <w:p w:rsidR="00A35B47" w:rsidRPr="00742E49" w:rsidRDefault="00A35B47" w:rsidP="00742E49">
            <w:pPr>
              <w:spacing w:line="320" w:lineRule="exact"/>
              <w:ind w:firstLineChars="200" w:firstLine="468"/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</w:pPr>
            <w:r w:rsidRPr="00742E49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作者石斐然，系美国籍，人民网外专，在人民网开设个人评论专栏，长期关</w:t>
            </w:r>
            <w:r w:rsidR="00742E49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注美国涉华舆论热点，参与美国对华政策</w:t>
            </w:r>
            <w:r w:rsidRPr="00742E49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讨论，系列稿件被华盛顿邮报、布莱巴特新闻网、时代杂志、CNBC、华尔街日报、</w:t>
            </w:r>
            <w:r w:rsidR="00742E49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彭博社、</w:t>
            </w:r>
            <w:r w:rsidRPr="00742E49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卫报等美英主流媒体广泛转引。推荐的这篇作品，是其专栏代表作之一。</w:t>
            </w:r>
          </w:p>
          <w:p w:rsidR="00EA185E" w:rsidRPr="008C0EBD" w:rsidRDefault="00EA185E" w:rsidP="0088628C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</w:p>
          <w:p w:rsidR="00EA185E" w:rsidRPr="00733003" w:rsidRDefault="00EA185E" w:rsidP="0088628C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</w:p>
          <w:p w:rsidR="00EA185E" w:rsidRDefault="00EA185E" w:rsidP="0088628C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领导签名：                      （盖单位公章）</w:t>
            </w:r>
          </w:p>
          <w:p w:rsidR="00EA185E" w:rsidRDefault="00EA185E" w:rsidP="0088628C">
            <w:pPr>
              <w:pStyle w:val="TableParagraph"/>
              <w:tabs>
                <w:tab w:val="left" w:pos="4582"/>
                <w:tab w:val="left" w:pos="5984"/>
              </w:tabs>
              <w:spacing w:before="77" w:line="252" w:lineRule="auto"/>
              <w:ind w:left="4863" w:right="1388" w:hanging="476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                               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年  月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日   </w:t>
            </w:r>
          </w:p>
        </w:tc>
      </w:tr>
      <w:tr w:rsidR="00EA185E" w:rsidTr="007D373D">
        <w:trPr>
          <w:trHeight w:hRule="exact" w:val="2137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  <w:proofErr w:type="spellEnd"/>
          </w:p>
          <w:p w:rsidR="00EA185E" w:rsidRDefault="00EA185E" w:rsidP="0088628C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  <w:proofErr w:type="spellEnd"/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tabs>
                <w:tab w:val="left" w:pos="4582"/>
              </w:tabs>
              <w:spacing w:before="77"/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</w:pPr>
          </w:p>
          <w:p w:rsidR="00EA185E" w:rsidRPr="007D373D" w:rsidRDefault="00EA185E" w:rsidP="007D373D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领导签名：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ab/>
            </w:r>
            <w:r w:rsidR="007D373D"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 xml:space="preserve">                    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（盖单位公章）</w:t>
            </w:r>
          </w:p>
          <w:p w:rsidR="00EA185E" w:rsidRDefault="00EA185E" w:rsidP="007D373D">
            <w:pPr>
              <w:spacing w:line="480" w:lineRule="exact"/>
              <w:ind w:firstLineChars="1700" w:firstLine="476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年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ab/>
              <w:t>月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ab/>
            </w:r>
            <w:r w:rsid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 xml:space="preserve"> 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日</w:t>
            </w:r>
            <w:r w:rsidR="007D373D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</w:t>
            </w:r>
            <w:r w:rsid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C0EBD" w:rsidTr="00531B15">
        <w:trPr>
          <w:trHeight w:hRule="exact" w:val="37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45"/>
              <w:ind w:left="24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联系人</w:t>
            </w:r>
            <w:proofErr w:type="spellEnd"/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Pr="00531B15" w:rsidRDefault="00A35B47" w:rsidP="008C0EBD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/>
                <w:sz w:val="24"/>
                <w:szCs w:val="24"/>
              </w:rPr>
              <w:t>肖路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45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A35B47">
            <w:pPr>
              <w:rPr>
                <w:lang w:eastAsia="zh-CN"/>
              </w:rPr>
            </w:pPr>
            <w:r w:rsidRPr="00531B15">
              <w:rPr>
                <w:rFonts w:ascii="仿宋" w:eastAsia="仿宋" w:hAnsi="仿宋"/>
                <w:sz w:val="24"/>
                <w:szCs w:val="24"/>
                <w:lang w:eastAsia="zh-CN"/>
              </w:rPr>
              <w:t>010</w:t>
            </w:r>
            <w:r w:rsidRPr="00531B1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-6536</w:t>
            </w:r>
            <w:r w:rsidR="00A35B47">
              <w:rPr>
                <w:rFonts w:ascii="仿宋" w:eastAsia="仿宋" w:hAnsi="仿宋"/>
                <w:sz w:val="24"/>
                <w:szCs w:val="24"/>
                <w:lang w:eastAsia="zh-CN"/>
              </w:rPr>
              <w:t>3917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45"/>
              <w:ind w:left="34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Pr="00BB3A50" w:rsidRDefault="00A35B47" w:rsidP="008C0EBD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13522005261</w:t>
            </w:r>
          </w:p>
        </w:tc>
      </w:tr>
      <w:tr w:rsidR="008C0EBD" w:rsidTr="00531B15">
        <w:trPr>
          <w:trHeight w:hRule="exact" w:val="434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76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电子邮箱</w:t>
            </w:r>
            <w:proofErr w:type="spellEnd"/>
          </w:p>
        </w:tc>
        <w:tc>
          <w:tcPr>
            <w:tcW w:w="4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Pr="00BB3A50" w:rsidRDefault="00A35B47" w:rsidP="008C0EBD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xlu</w:t>
            </w:r>
            <w:r w:rsidRPr="00A562E5">
              <w:rPr>
                <w:rFonts w:ascii="仿宋" w:eastAsia="仿宋" w:hAnsi="仿宋"/>
                <w:sz w:val="24"/>
                <w:szCs w:val="24"/>
              </w:rPr>
              <w:t>@people.cn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76"/>
              <w:ind w:left="34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邮编</w:t>
            </w:r>
            <w:proofErr w:type="spellEnd"/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rPr>
                <w:lang w:eastAsia="zh-CN"/>
              </w:rPr>
            </w:pPr>
            <w:r w:rsidRPr="00531B1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100733</w:t>
            </w:r>
          </w:p>
        </w:tc>
      </w:tr>
      <w:tr w:rsidR="00EA185E" w:rsidTr="00531B15">
        <w:trPr>
          <w:trHeight w:hRule="exact" w:val="413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4"/>
              <w:ind w:left="35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地址</w:t>
            </w:r>
            <w:proofErr w:type="spellEnd"/>
          </w:p>
        </w:tc>
        <w:tc>
          <w:tcPr>
            <w:tcW w:w="7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A35B47" w:rsidP="0088628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1761A1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北京市朝阳区金台西路2号人民日报社新媒体大楼人民网</w:t>
            </w:r>
          </w:p>
        </w:tc>
      </w:tr>
      <w:tr w:rsidR="00EA185E" w:rsidTr="00531B15">
        <w:trPr>
          <w:trHeight w:hRule="exact" w:val="406"/>
          <w:jc w:val="center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00" w:line="314" w:lineRule="auto"/>
              <w:ind w:left="139" w:right="13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仅限自荐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作品填写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推荐人姓名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单位及职称</w:t>
            </w:r>
            <w:proofErr w:type="spellEnd"/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0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</w:tr>
      <w:tr w:rsidR="00EA185E" w:rsidTr="00531B15">
        <w:trPr>
          <w:trHeight w:hRule="exact" w:val="439"/>
          <w:jc w:val="center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推荐人姓名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单位及职称</w:t>
            </w:r>
            <w:proofErr w:type="spellEnd"/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0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</w:tr>
    </w:tbl>
    <w:p w:rsidR="00F74E22" w:rsidRDefault="00F74E22" w:rsidP="00EA185E">
      <w:pPr>
        <w:rPr>
          <w:rFonts w:ascii="仿宋" w:eastAsia="仿宋" w:hAnsi="仿宋"/>
          <w:b/>
          <w:bCs/>
          <w:sz w:val="28"/>
          <w:szCs w:val="28"/>
          <w:lang w:eastAsia="zh-CN"/>
        </w:rPr>
      </w:pPr>
    </w:p>
    <w:p w:rsidR="00F74E22" w:rsidRDefault="00F74E22" w:rsidP="00EA185E">
      <w:pPr>
        <w:rPr>
          <w:rFonts w:ascii="仿宋" w:eastAsia="仿宋" w:hAnsi="仿宋" w:hint="eastAsia"/>
          <w:b/>
          <w:bCs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bCs/>
          <w:sz w:val="28"/>
          <w:szCs w:val="28"/>
          <w:lang w:eastAsia="zh-CN"/>
        </w:rPr>
        <w:t>附：新媒体作品二维码：</w:t>
      </w:r>
      <w:r>
        <w:rPr>
          <w:rFonts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8D85A08" wp14:editId="5F02B514">
            <wp:simplePos x="0" y="0"/>
            <wp:positionH relativeFrom="column">
              <wp:posOffset>0</wp:posOffset>
            </wp:positionH>
            <wp:positionV relativeFrom="paragraph">
              <wp:posOffset>398780</wp:posOffset>
            </wp:positionV>
            <wp:extent cx="1206500" cy="1206500"/>
            <wp:effectExtent l="19050" t="0" r="0" b="0"/>
            <wp:wrapTopAndBottom/>
            <wp:docPr id="2" name="图片 2" descr="C:\人民网工作\美国最激进反华政客露出丑陋嘴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人民网工作\美国最激进反华政客露出丑陋嘴脸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B47" w:rsidRDefault="00A35B47" w:rsidP="00EA185E">
      <w:pPr>
        <w:rPr>
          <w:rFonts w:ascii="仿宋" w:eastAsia="仿宋" w:hAnsi="仿宋"/>
          <w:b/>
          <w:bCs/>
          <w:sz w:val="28"/>
          <w:szCs w:val="28"/>
          <w:lang w:eastAsia="zh-CN"/>
        </w:rPr>
      </w:pPr>
    </w:p>
    <w:p w:rsidR="00A35B47" w:rsidRPr="00A35B47" w:rsidRDefault="00A35B47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32"/>
          <w:szCs w:val="32"/>
          <w:lang w:eastAsia="zh-CN"/>
        </w:rPr>
      </w:pPr>
      <w:r w:rsidRPr="00A35B47">
        <w:rPr>
          <w:rFonts w:ascii="仿宋_GB2312" w:eastAsia="仿宋_GB2312" w:hAnsi="仿宋" w:cs="宋体" w:hint="eastAsia"/>
          <w:b/>
          <w:bCs/>
          <w:sz w:val="32"/>
          <w:szCs w:val="32"/>
          <w:lang w:eastAsia="zh-CN"/>
        </w:rPr>
        <w:lastRenderedPageBreak/>
        <w:t>作品简介：</w:t>
      </w:r>
    </w:p>
    <w:p w:rsidR="00A35B47" w:rsidRPr="00A35B47" w:rsidRDefault="00A35B47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32"/>
          <w:szCs w:val="32"/>
          <w:lang w:eastAsia="zh-CN"/>
        </w:rPr>
      </w:pPr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《美国最激进反华政客露出丑陋嘴脸》在人民网英文频道点击量为1.5万，在人民网运营的脸书和推特账号总浏览量约40万。</w:t>
      </w:r>
    </w:p>
    <w:p w:rsidR="00A35B47" w:rsidRPr="00A35B47" w:rsidRDefault="001114A0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稿件在境外主流媒体中引发积极反响。美国彭博社、福布斯</w:t>
      </w:r>
      <w:r w:rsidR="00A35B47"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、世界知识产权评论杂志等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跟进报道，或</w:t>
      </w:r>
      <w:r w:rsidR="00A35B47"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转引。彭博社发表文章《中国顶尖报纸批判卢比奥为反华小丑》，列举了人民网对卢比奥反华行径的盘点。福布斯网站关注人民网与卢比奥的互怼，引述人民网的文章说，卢比奥受到人民网不留情面的回应和激烈抨击。</w:t>
      </w:r>
    </w:p>
    <w:p w:rsidR="00A35B47" w:rsidRDefault="00A35B47" w:rsidP="001114A0">
      <w:pPr>
        <w:pStyle w:val="a8"/>
        <w:numPr>
          <w:ilvl w:val="0"/>
          <w:numId w:val="2"/>
        </w:numPr>
        <w:spacing w:line="280" w:lineRule="auto"/>
        <w:ind w:right="99" w:firstLineChars="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1114A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卢比奥个人推特转发</w:t>
      </w:r>
      <w:r w:rsidR="001114A0" w:rsidRPr="001114A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，链接和</w:t>
      </w:r>
      <w:r w:rsidRPr="001114A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截图：</w:t>
      </w:r>
    </w:p>
    <w:p w:rsidR="001114A0" w:rsidRPr="001114A0" w:rsidRDefault="00E078E8" w:rsidP="001114A0">
      <w:pPr>
        <w:spacing w:line="280" w:lineRule="auto"/>
        <w:ind w:left="568" w:right="99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9" w:history="1">
        <w:r w:rsidR="001114A0" w:rsidRPr="001114A0">
          <w:rPr>
            <w:rStyle w:val="a7"/>
            <w:rFonts w:ascii="仿宋" w:eastAsia="仿宋" w:hAnsi="仿宋" w:cs="仿宋"/>
            <w:spacing w:val="-3"/>
            <w:kern w:val="2"/>
            <w:sz w:val="24"/>
            <w:szCs w:val="24"/>
            <w:lang w:eastAsia="zh-CN"/>
          </w:rPr>
          <w:t>https://twitter.com/marcorubio/status/1141289484471984128</w:t>
        </w:r>
      </w:hyperlink>
    </w:p>
    <w:p w:rsidR="001114A0" w:rsidRDefault="001114A0" w:rsidP="001114A0">
      <w:pPr>
        <w:spacing w:line="280" w:lineRule="auto"/>
        <w:ind w:left="568" w:right="99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1114A0">
        <w:rPr>
          <w:rFonts w:ascii="宋体" w:eastAsia="宋体" w:hAnsi="宋体" w:cs="宋体"/>
          <w:noProof/>
          <w:sz w:val="24"/>
          <w:szCs w:val="24"/>
          <w:lang w:eastAsia="zh-CN"/>
        </w:rPr>
        <w:drawing>
          <wp:inline distT="0" distB="0" distL="0" distR="0" wp14:anchorId="04C44E73" wp14:editId="7A023404">
            <wp:extent cx="4676503" cy="3962400"/>
            <wp:effectExtent l="0" t="0" r="0" b="0"/>
            <wp:docPr id="6" name="图片 6" descr="C:\Users\WCL\AppData\Roaming\Tencent\Users\1280696957\QQ\WinTemp\RichOle\2`C`QJJ0JDH~[RB$LWBJKX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L\AppData\Roaming\Tencent\Users\1280696957\QQ\WinTemp\RichOle\2`C`QJJ0JDH~[RB$LWBJKX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298" cy="396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A0" w:rsidRPr="001114A0" w:rsidRDefault="001114A0" w:rsidP="001114A0">
      <w:pPr>
        <w:spacing w:line="280" w:lineRule="auto"/>
        <w:ind w:left="568" w:right="99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（2）福布斯网站就卢比奥与人民网互怼发表文章</w:t>
      </w:r>
      <w:r w:rsidR="001114A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</w:t>
      </w: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链接</w:t>
      </w:r>
      <w:r w:rsidR="001114A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如下</w:t>
      </w: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：</w:t>
      </w:r>
    </w:p>
    <w:p w:rsidR="00A35B47" w:rsidRPr="00A35B47" w:rsidRDefault="00E078E8" w:rsidP="00A35B47">
      <w:pPr>
        <w:spacing w:line="280" w:lineRule="auto"/>
        <w:ind w:left="100" w:right="99" w:firstLineChars="200" w:firstLine="44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11" w:history="1">
        <w:r w:rsidR="00A35B47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https://www.forbes.com/sites/zakdoffman/2019/06/19/chinas-state-media-in-vicious-attack-on-top-u-s-senator-over-huawei-patent-law/</w:t>
        </w:r>
      </w:hyperlink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（3）彭博社发表文章《中国顶尖报纸批判卢比奥为反华小丑》</w:t>
      </w:r>
      <w:r w:rsidR="001114A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，链接如下：</w:t>
      </w:r>
    </w:p>
    <w:p w:rsidR="00A35B47" w:rsidRPr="00A35B47" w:rsidRDefault="00E078E8" w:rsidP="00A35B47">
      <w:pPr>
        <w:spacing w:line="280" w:lineRule="auto"/>
        <w:ind w:left="100" w:right="99" w:firstLineChars="200" w:firstLine="44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12" w:history="1">
        <w:r w:rsidR="00A35B47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https://www.bloomberg.com/amp/news/articles/2019-06-19/beijing-s-flagship-newspaper-calls-rubio-an-anti-china-clown</w:t>
        </w:r>
      </w:hyperlink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（4</w:t>
      </w:r>
      <w:r w:rsidR="00742E49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）世界知识产权评论杂志网站转引人民网评论，</w:t>
      </w: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链接如下：</w:t>
      </w:r>
    </w:p>
    <w:p w:rsidR="00A35B47" w:rsidRPr="00A35B47" w:rsidRDefault="00E078E8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24"/>
          <w:szCs w:val="24"/>
          <w:lang w:eastAsia="zh-CN"/>
        </w:rPr>
      </w:pPr>
      <w:hyperlink r:id="rId13" w:history="1">
        <w:r w:rsidR="00A35B47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https://www.worldipreview.com/news/us-bill-seeks-to-block-huawei-from-seeking-patent-relief-18230</w:t>
        </w:r>
      </w:hyperlink>
    </w:p>
    <w:p w:rsidR="00A35B47" w:rsidRPr="00A35B47" w:rsidRDefault="00A35B47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32"/>
          <w:szCs w:val="32"/>
          <w:lang w:eastAsia="zh-CN"/>
        </w:rPr>
      </w:pPr>
    </w:p>
    <w:p w:rsidR="00A35B47" w:rsidRDefault="00A35B47" w:rsidP="00A35B47">
      <w:pPr>
        <w:widowControl/>
        <w:rPr>
          <w:rFonts w:ascii="楷体" w:eastAsia="楷体" w:hAnsi="楷体" w:cs="仿宋"/>
          <w:b/>
          <w:bCs/>
          <w:sz w:val="28"/>
          <w:szCs w:val="28"/>
          <w:lang w:eastAsia="zh-CN"/>
        </w:rPr>
      </w:pPr>
    </w:p>
    <w:p w:rsidR="00D039D4" w:rsidRDefault="00D039D4" w:rsidP="00A35B47">
      <w:pPr>
        <w:widowControl/>
        <w:rPr>
          <w:rFonts w:ascii="楷体" w:eastAsia="楷体" w:hAnsi="楷体" w:cs="仿宋"/>
          <w:b/>
          <w:bCs/>
          <w:sz w:val="28"/>
          <w:szCs w:val="28"/>
          <w:lang w:eastAsia="zh-CN"/>
        </w:rPr>
      </w:pPr>
    </w:p>
    <w:p w:rsidR="00D039D4" w:rsidRPr="004365D0" w:rsidRDefault="00D039D4" w:rsidP="00A35B47">
      <w:pPr>
        <w:widowControl/>
        <w:rPr>
          <w:rFonts w:ascii="黑体" w:eastAsia="黑体" w:hAnsi="黑体" w:cs="仿宋"/>
          <w:spacing w:val="-3"/>
          <w:kern w:val="2"/>
          <w:sz w:val="32"/>
          <w:szCs w:val="32"/>
          <w:lang w:eastAsia="zh-CN"/>
        </w:rPr>
      </w:pPr>
      <w:r w:rsidRPr="004365D0">
        <w:rPr>
          <w:rFonts w:ascii="黑体" w:eastAsia="黑体" w:hAnsi="黑体" w:cs="仿宋" w:hint="eastAsia"/>
          <w:spacing w:val="-3"/>
          <w:kern w:val="2"/>
          <w:sz w:val="32"/>
          <w:szCs w:val="32"/>
          <w:lang w:eastAsia="zh-CN"/>
        </w:rPr>
        <w:t>稿件</w:t>
      </w:r>
      <w:r w:rsidR="00504C62" w:rsidRPr="004365D0">
        <w:rPr>
          <w:rFonts w:ascii="黑体" w:eastAsia="黑体" w:hAnsi="黑体" w:cs="仿宋" w:hint="eastAsia"/>
          <w:spacing w:val="-3"/>
          <w:kern w:val="2"/>
          <w:sz w:val="32"/>
          <w:szCs w:val="32"/>
          <w:lang w:eastAsia="zh-CN"/>
        </w:rPr>
        <w:t>中文翻译</w:t>
      </w:r>
      <w:r w:rsidRPr="004365D0">
        <w:rPr>
          <w:rFonts w:ascii="黑体" w:eastAsia="黑体" w:hAnsi="黑体" w:cs="仿宋" w:hint="eastAsia"/>
          <w:spacing w:val="-3"/>
          <w:kern w:val="2"/>
          <w:sz w:val="32"/>
          <w:szCs w:val="32"/>
          <w:lang w:eastAsia="zh-CN"/>
        </w:rPr>
        <w:t>：</w:t>
      </w:r>
    </w:p>
    <w:p w:rsidR="00504C62" w:rsidRPr="002B5E09" w:rsidRDefault="00504C62" w:rsidP="002B5E09">
      <w:pPr>
        <w:widowControl/>
        <w:ind w:firstLineChars="200" w:firstLine="628"/>
        <w:jc w:val="center"/>
        <w:rPr>
          <w:rFonts w:ascii="仿宋" w:eastAsia="仿宋" w:hAnsi="仿宋" w:cs="仿宋"/>
          <w:spacing w:val="-3"/>
          <w:kern w:val="2"/>
          <w:sz w:val="32"/>
          <w:szCs w:val="32"/>
          <w:lang w:eastAsia="zh-CN"/>
        </w:rPr>
      </w:pPr>
      <w:r w:rsidRPr="002B5E09">
        <w:rPr>
          <w:rFonts w:ascii="仿宋" w:eastAsia="仿宋" w:hAnsi="仿宋" w:cs="仿宋" w:hint="eastAsia"/>
          <w:spacing w:val="-3"/>
          <w:kern w:val="2"/>
          <w:sz w:val="32"/>
          <w:szCs w:val="32"/>
          <w:lang w:eastAsia="zh-CN"/>
        </w:rPr>
        <w:t>美国最激进反华政客露出丑陋嘴脸</w:t>
      </w:r>
    </w:p>
    <w:p w:rsidR="00504C62" w:rsidRPr="002B5E09" w:rsidRDefault="00504C62" w:rsidP="004365D0">
      <w:pPr>
        <w:widowControl/>
        <w:ind w:firstLineChars="200" w:firstLine="628"/>
        <w:jc w:val="center"/>
        <w:rPr>
          <w:rFonts w:ascii="仿宋" w:eastAsia="仿宋" w:hAnsi="仿宋" w:cs="仿宋"/>
          <w:spacing w:val="-3"/>
          <w:kern w:val="2"/>
          <w:sz w:val="32"/>
          <w:szCs w:val="32"/>
          <w:lang w:eastAsia="zh-CN"/>
        </w:rPr>
      </w:pPr>
      <w:r w:rsidRPr="002B5E09">
        <w:rPr>
          <w:rFonts w:ascii="仿宋" w:eastAsia="仿宋" w:hAnsi="仿宋" w:cs="仿宋" w:hint="eastAsia"/>
          <w:spacing w:val="-3"/>
          <w:kern w:val="2"/>
          <w:sz w:val="32"/>
          <w:szCs w:val="32"/>
          <w:lang w:eastAsia="zh-CN"/>
        </w:rPr>
        <w:t>（人民网）2019年6月19日10:24</w:t>
      </w:r>
    </w:p>
    <w:p w:rsidR="00D039D4" w:rsidRDefault="00D039D4" w:rsidP="00A35B47">
      <w:pPr>
        <w:widowControl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504C62" w:rsidRPr="00504C62" w:rsidRDefault="00504C62" w:rsidP="00504C62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据路透社报道，美国最激进的反华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政客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之一马可·卢比奥（Marco Rubio）周一提交了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法案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试图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阻止华为通过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美国法院寻求</w:t>
      </w:r>
      <w:r w:rsidR="004365D0"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专利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赔偿。</w:t>
      </w:r>
    </w:p>
    <w:p w:rsidR="00504C62" w:rsidRPr="00504C62" w:rsidRDefault="00504C62" w:rsidP="00504C62">
      <w:pPr>
        <w:widowControl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504C62" w:rsidRPr="00504C62" w:rsidRDefault="00504C62" w:rsidP="00504C62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此举震惊了中美两国以及世界其他地区的许多网民，他们惊呼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美国国会中的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这位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“爱国贼”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——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看似爱国，实则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对国家没有好处，甚至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出卖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国家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的人——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正在使美国在世界舞台上表现得像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个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流氓。</w:t>
      </w:r>
    </w:p>
    <w:p w:rsidR="00504C62" w:rsidRPr="00504C62" w:rsidRDefault="00504C62" w:rsidP="00504C62">
      <w:pPr>
        <w:widowControl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504C62" w:rsidRDefault="00504C62" w:rsidP="00504C62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卢比奥以及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其他那些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指控中国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窃取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美国知识产权的伪君子，对华为及其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五万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多项专利采用双重标准，他们对华为倒打一耙，称华为是“专利流氓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”。</w:t>
      </w:r>
    </w:p>
    <w:p w:rsidR="00504C62" w:rsidRPr="00504C62" w:rsidRDefault="00504C62" w:rsidP="00504C62">
      <w:pPr>
        <w:widowControl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504C62" w:rsidRDefault="00504C62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卢比奥上周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发了一条推文，回应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《华尔街日报》的一篇报道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，他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说：“华为已成为专利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流氓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。”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《华尔街日报》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称华为希望</w:t>
      </w:r>
      <w:r w:rsidR="004365D0" w:rsidRP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威瑞森公司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Verizon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）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为其专利支付许可费。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“这是他们试图通过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毫无根据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却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代价高昂的专利索赔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</w:t>
      </w:r>
      <w:r w:rsidRPr="00504C62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对美国进行报复。”</w:t>
      </w:r>
      <w:r w:rsid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卢比奥说。</w:t>
      </w:r>
    </w:p>
    <w:p w:rsidR="004365D0" w:rsidRDefault="004365D0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843D35" w:rsidRPr="00843D35" w:rsidRDefault="00934C3E" w:rsidP="00843D35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[</w:t>
      </w:r>
      <w:r w:rsidR="00843D35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卢比奥推特</w:t>
      </w:r>
      <w:r w:rsidR="00843D35" w:rsidRPr="00843D35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截图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]</w:t>
      </w:r>
    </w:p>
    <w:p w:rsidR="00843D35" w:rsidRDefault="00843D35" w:rsidP="00843D35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华为已成为一个专利流氓。</w:t>
      </w:r>
    </w:p>
    <w:p w:rsidR="00843D35" w:rsidRDefault="00843D35" w:rsidP="00843D35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这是他们试图通过</w:t>
      </w:r>
      <w:r w:rsidRPr="00843D35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毫无根据却代价高昂的专利索赔，对美国进行报复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。</w:t>
      </w:r>
    </w:p>
    <w:p w:rsid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很多人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认为他的谬论不值一驳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。科学界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人士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认为，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华为可以要求美国公司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支付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专利费。</w:t>
      </w:r>
    </w:p>
    <w:p w:rsidR="00843D35" w:rsidRPr="004365D0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据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报道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，卢比奥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提出议案，作为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美国</w:t>
      </w:r>
      <w:r w:rsidR="00BF147D"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年度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国防授权法的修正案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。议案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禁止在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美国政府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管制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名单上的中国公司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（包括华为），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根据美国法律就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专利权寻求救济，即便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是在华为的专利权受到美国公司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侵犯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的情况下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。卢比奥还想禁止美国法院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受理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这些案件。</w:t>
      </w: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lastRenderedPageBreak/>
        <w:t>换句话说，来自佛罗里达</w:t>
      </w:r>
      <w:r w:rsidR="00473BB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州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的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这位联邦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参议员打算让美国</w:t>
      </w:r>
      <w:r w:rsidR="00B8775A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不仅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是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偷窃，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而且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是公然抢夺中国公司的知识产权。</w:t>
      </w: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843D35" w:rsidRPr="00843D35" w:rsidRDefault="00BF147D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在许多人看来</w:t>
      </w:r>
      <w:r w:rsidR="00843D35"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，此举太过分了。“您是说您支持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盗窃</w:t>
      </w:r>
      <w:r w:rsidR="00843D35"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华为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知识产权吗</w:t>
      </w:r>
      <w:r w:rsidR="00843D35"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？”一位网友反问。</w:t>
      </w: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幸运的是，在美国，许多人意识到，卢比奥在</w:t>
      </w:r>
      <w:r w:rsidR="00BF147D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如此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攻击中国公司时并没有想到美国的最大利益。在社交媒体上，美国和其他国家</w:t>
      </w:r>
      <w:r w:rsid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或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地区的许多网民都对卢比奥伤害美国</w:t>
      </w:r>
      <w:r w:rsid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自身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的做法感到震惊，并</w:t>
      </w:r>
      <w:r w:rsid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嗤之以鼻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。</w:t>
      </w:r>
    </w:p>
    <w:p w:rsidR="00843D35" w:rsidRPr="00843D35" w:rsidRDefault="00843D35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934C3E" w:rsidRPr="00934C3E" w:rsidRDefault="00843D35" w:rsidP="00934C3E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一位</w:t>
      </w:r>
      <w:r w:rsid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脸书（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Facebook</w:t>
      </w:r>
      <w:r w:rsid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）</w:t>
      </w:r>
      <w:r w:rsidRPr="00843D3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用户说：“</w:t>
      </w:r>
      <w:r w:rsidR="00934C3E" w:rsidRP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如果</w:t>
      </w:r>
      <w:r w:rsidR="00B8775A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一项</w:t>
      </w:r>
      <w:r w:rsidR="00934C3E" w:rsidRP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技术被授予了专利，则它们（指美国公司）应付费使用。如果它们不付钱，华为拥有起诉的一切权利。无论你多么不喜欢中国公司，你都不能拿走其专利技术而不付费。这么做，美国的诚信就荡然无存了。”</w:t>
      </w:r>
    </w:p>
    <w:p w:rsidR="00934C3E" w:rsidRDefault="00934C3E" w:rsidP="00934C3E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</w:p>
    <w:p w:rsidR="00934C3E" w:rsidRDefault="00934C3E" w:rsidP="00934C3E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[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插入截图</w:t>
      </w:r>
      <w:r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]</w:t>
      </w:r>
    </w:p>
    <w:p w:rsidR="00934C3E" w:rsidRDefault="00934C3E" w:rsidP="00934C3E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proofErr w:type="spellStart"/>
      <w:r w:rsidRPr="00934C3E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Saskija</w:t>
      </w:r>
      <w:proofErr w:type="spellEnd"/>
      <w:r w:rsidRPr="00934C3E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 xml:space="preserve"> </w:t>
      </w:r>
      <w:proofErr w:type="spellStart"/>
      <w:r w:rsidRPr="00934C3E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Rottmeijer</w:t>
      </w:r>
      <w:proofErr w:type="spellEnd"/>
      <w:r w:rsidRPr="00934C3E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 xml:space="preserve">: </w:t>
      </w:r>
      <w:r w:rsidRPr="00934C3E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如果</w:t>
      </w:r>
      <w:r w:rsidR="00B8775A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一项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技术</w:t>
      </w:r>
      <w:r w:rsidRPr="00934C3E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被授予了专利，则它们（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指</w:t>
      </w:r>
      <w:r w:rsidRPr="00934C3E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美国公司）应付费使用。如果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它们不付钱，华为拥有起诉的一切权利。无论你</w:t>
      </w:r>
      <w:r w:rsidRPr="00934C3E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多么不喜欢中国公司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，你</w:t>
      </w:r>
      <w:r w:rsidRPr="00934C3E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都不能拿走其专利技术而不付费。这么做，美国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的</w:t>
      </w:r>
      <w:r w:rsidRPr="00934C3E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诚信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就荡然无存了。</w:t>
      </w:r>
    </w:p>
    <w:p w:rsidR="00473BB5" w:rsidRPr="00934C3E" w:rsidRDefault="00473BB5" w:rsidP="00934C3E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</w:p>
    <w:p w:rsidR="00934C3E" w:rsidRDefault="00934C3E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另一位</w:t>
      </w:r>
      <w:r w:rsidR="00B8775A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脸书</w:t>
      </w:r>
      <w:r w:rsidRP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用户写道：“我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就不明白了，为什么你希望中国尊重美国的专利，却否定中国的专利？</w:t>
      </w:r>
      <w:r w:rsidRP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”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这位粉丝</w:t>
      </w:r>
      <w:r w:rsidRP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补充说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</w:t>
      </w:r>
      <w:r w:rsidRPr="00934C3E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此举“真是愚蠢”。</w:t>
      </w:r>
    </w:p>
    <w:p w:rsidR="00934C3E" w:rsidRDefault="00934C3E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934C3E" w:rsidRDefault="00934C3E" w:rsidP="00934C3E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[</w:t>
      </w:r>
      <w:r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插入截图</w:t>
      </w:r>
      <w:r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]</w:t>
      </w:r>
    </w:p>
    <w:p w:rsidR="001C7C00" w:rsidRPr="00B8775A" w:rsidRDefault="00934C3E" w:rsidP="00843D35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 w:rsidRPr="00B8775A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Ba</w:t>
      </w:r>
      <w:r w:rsidRPr="00B8775A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 xml:space="preserve">sel Barakat: </w:t>
      </w:r>
      <w:r w:rsidRPr="00B8775A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我就不明白了，为什么你希望中国尊重美国的专利，却否定中国的专利？</w:t>
      </w:r>
    </w:p>
    <w:p w:rsidR="00934C3E" w:rsidRPr="00B8775A" w:rsidRDefault="001C7C00" w:rsidP="00843D35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 w:rsidRPr="00B8775A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卢比奥参议员，这真是太愚蠢了，把这交给我们的司法体系吧，除非你不再信任我们的司法体系了。</w:t>
      </w:r>
    </w:p>
    <w:p w:rsidR="00934C3E" w:rsidRDefault="00934C3E" w:rsidP="00843D35">
      <w:pPr>
        <w:widowControl/>
        <w:ind w:firstLineChars="200" w:firstLine="440"/>
        <w:rPr>
          <w:noProof/>
          <w:lang w:eastAsia="zh-CN"/>
        </w:rPr>
      </w:pPr>
    </w:p>
    <w:p w:rsidR="001C7C00" w:rsidRPr="00934C3E" w:rsidRDefault="001C7C00" w:rsidP="00843D35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一位网友说，卢比奥的做法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是在搬起石头砸自己的脚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将会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损害美国专利制度的声誉。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一位推特</w:t>
      </w:r>
      <w:r w:rsidR="00B8775A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（Twitter）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用户在回应路透社的报道时说：“该修正案将会损害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美国专利制度。我们正在为打击一家外国私营公司而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自我伤害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。”</w:t>
      </w:r>
    </w:p>
    <w:p w:rsidR="00504C62" w:rsidRDefault="00504C62" w:rsidP="00A35B47">
      <w:pPr>
        <w:widowControl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504C62" w:rsidRPr="001C7C00" w:rsidRDefault="00504C62" w:rsidP="00A35B47">
      <w:pPr>
        <w:widowControl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1C7C00" w:rsidRPr="00B8775A" w:rsidRDefault="001C7C00" w:rsidP="001C7C00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 w:rsidRPr="00B8775A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[</w:t>
      </w:r>
      <w:r w:rsidRPr="00B8775A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插入截图</w:t>
      </w:r>
      <w:r w:rsidRPr="00B8775A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]</w:t>
      </w:r>
    </w:p>
    <w:p w:rsidR="00504C62" w:rsidRPr="00B8775A" w:rsidRDefault="001C7C00" w:rsidP="001C7C00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 w:rsidRPr="00B8775A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Pierre B:</w:t>
      </w:r>
      <w:r w:rsidRPr="00B8775A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 xml:space="preserve"> 这一修正案</w:t>
      </w:r>
      <w:r w:rsidR="00473BB5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会</w:t>
      </w:r>
      <w:r w:rsidRPr="00B8775A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损害美国专利制度……我们正在为打击一家外国私营公司而自我伤害。</w:t>
      </w:r>
    </w:p>
    <w:p w:rsidR="001C7C00" w:rsidRDefault="001C7C00" w:rsidP="00A35B47">
      <w:pPr>
        <w:widowControl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1C7C00" w:rsidRPr="001C7C00" w:rsidRDefault="001C7C00" w:rsidP="001C7C0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另一位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网友讽刺地说，外国公司必须停止盗窃并向美国支付专利费，但是，如果他们要求美国公司支付专利费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，那将是“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除非你从我的尸体上踏过去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”。</w:t>
      </w:r>
    </w:p>
    <w:p w:rsidR="001C7C00" w:rsidRPr="001C7C00" w:rsidRDefault="001C7C00" w:rsidP="001C7C0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1C7C00" w:rsidRDefault="001C7C00" w:rsidP="001C7C0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lastRenderedPageBreak/>
        <w:t>卢比奥指责中国公司从美国窃取知识产权，然后</w:t>
      </w:r>
      <w:r w:rsidR="00473BB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，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转而试图操纵美国专利制度，以使美国能够公然抢夺中国公司的知识产权，</w:t>
      </w:r>
      <w:r w:rsidR="009B460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而且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妄称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中国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公司，如华为，是“专利流氓”</w:t>
      </w:r>
      <w:r w:rsidR="00B8775A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。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这</w:t>
      </w:r>
      <w:r w:rsidR="009B460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是非常荒谬的，但并不令人感到意外。</w:t>
      </w:r>
    </w:p>
    <w:p w:rsidR="00B8775A" w:rsidRDefault="00B8775A" w:rsidP="001C7C0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9B4608" w:rsidRDefault="009B4608" w:rsidP="001C7C0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的确，这位古巴裔美国政客，向来对包括古巴和中国在内的社会主义国家</w:t>
      </w:r>
      <w:r w:rsidR="00B8775A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存</w:t>
      </w:r>
      <w:r w:rsidR="00473BB5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有很深的偏见。</w:t>
      </w:r>
      <w:r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无论在台湾问题上，还是孔子学院，他几乎逢中必反。</w:t>
      </w:r>
    </w:p>
    <w:p w:rsidR="001C7C00" w:rsidRPr="001C7C00" w:rsidRDefault="001C7C00" w:rsidP="009B4608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D039D4" w:rsidRDefault="001C7C00" w:rsidP="001C7C0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卢比奥的最新举动暴露了</w:t>
      </w:r>
      <w:r w:rsidR="009B460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其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自私的政治意图。</w:t>
      </w:r>
      <w:r w:rsidR="009B460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尽管他的激进行为</w:t>
      </w:r>
      <w:r w:rsidR="00B8775A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符合其</w:t>
      </w:r>
      <w:r w:rsidR="009B460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政治表演的需要，但最终伤害的是他</w:t>
      </w:r>
      <w:r w:rsidRPr="001C7C0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自己的国家。</w:t>
      </w:r>
    </w:p>
    <w:p w:rsidR="009B4608" w:rsidRPr="009B4608" w:rsidRDefault="009B4608" w:rsidP="001C7C0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4365D0" w:rsidRPr="004365D0" w:rsidRDefault="004365D0" w:rsidP="004365D0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 w:rsidRPr="004365D0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[</w:t>
      </w:r>
      <w:r w:rsidRPr="004365D0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插入截图</w:t>
      </w:r>
      <w:r w:rsidRPr="004365D0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]</w:t>
      </w:r>
    </w:p>
    <w:p w:rsidR="004365D0" w:rsidRPr="004365D0" w:rsidRDefault="004365D0" w:rsidP="004365D0">
      <w:pPr>
        <w:widowControl/>
        <w:ind w:firstLineChars="200" w:firstLine="468"/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</w:pPr>
      <w:r w:rsidRPr="004365D0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Gerard</w:t>
      </w:r>
      <w:r w:rsidRPr="004365D0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 xml:space="preserve"> Dee </w:t>
      </w:r>
      <w:proofErr w:type="spellStart"/>
      <w:r w:rsidRPr="004365D0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>yunchioco</w:t>
      </w:r>
      <w:proofErr w:type="spellEnd"/>
      <w:r w:rsidRPr="004365D0">
        <w:rPr>
          <w:rFonts w:ascii="仿宋" w:eastAsia="仿宋" w:hAnsi="仿宋" w:cs="仿宋"/>
          <w:i/>
          <w:spacing w:val="-3"/>
          <w:kern w:val="2"/>
          <w:sz w:val="24"/>
          <w:szCs w:val="24"/>
          <w:lang w:eastAsia="zh-CN"/>
        </w:rPr>
        <w:t xml:space="preserve">: </w:t>
      </w:r>
      <w:r w:rsidRPr="004365D0">
        <w:rPr>
          <w:rFonts w:ascii="仿宋" w:eastAsia="仿宋" w:hAnsi="仿宋" w:cs="仿宋" w:hint="eastAsia"/>
          <w:i/>
          <w:spacing w:val="-3"/>
          <w:kern w:val="2"/>
          <w:sz w:val="24"/>
          <w:szCs w:val="24"/>
          <w:lang w:eastAsia="zh-CN"/>
        </w:rPr>
        <w:t>这就是美国在知识产权方面的任性……只有在适合他们政治剧本的情况下，事情才是对的。</w:t>
      </w:r>
    </w:p>
    <w:p w:rsidR="004365D0" w:rsidRPr="004365D0" w:rsidRDefault="004365D0" w:rsidP="004365D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F87380" w:rsidRDefault="009B4608" w:rsidP="004365D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一位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脸书</w:t>
      </w:r>
      <w:r w:rsidRP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用户评论说：“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这就是美国</w:t>
      </w:r>
      <w:r w:rsidRP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在知识产权方面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的任性。</w:t>
      </w:r>
      <w:r w:rsidRP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只有在适合他们的政治剧本的情况下，</w:t>
      </w:r>
      <w:r w:rsidR="004365D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事情才是对的。”</w:t>
      </w:r>
    </w:p>
    <w:p w:rsidR="004365D0" w:rsidRPr="004365D0" w:rsidRDefault="004365D0" w:rsidP="004365D0">
      <w:pPr>
        <w:widowControl/>
        <w:ind w:firstLineChars="200" w:firstLine="468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F87380" w:rsidRDefault="00F87380" w:rsidP="00A35B47">
      <w:pPr>
        <w:widowControl/>
        <w:rPr>
          <w:rFonts w:ascii="楷体" w:eastAsia="楷体" w:hAnsi="楷体" w:cs="仿宋"/>
          <w:b/>
          <w:bCs/>
          <w:sz w:val="28"/>
          <w:szCs w:val="28"/>
          <w:lang w:eastAsia="zh-CN"/>
        </w:rPr>
      </w:pPr>
    </w:p>
    <w:p w:rsidR="00B8775A" w:rsidRPr="00EE1999" w:rsidRDefault="00B8775A" w:rsidP="00A35B47">
      <w:pPr>
        <w:widowControl/>
        <w:rPr>
          <w:rFonts w:ascii="黑体" w:eastAsia="黑体" w:hAnsi="黑体" w:cs="仿宋"/>
          <w:b/>
          <w:bCs/>
          <w:sz w:val="32"/>
          <w:szCs w:val="32"/>
          <w:lang w:eastAsia="zh-CN"/>
        </w:rPr>
      </w:pPr>
      <w:r w:rsidRPr="00EE1999">
        <w:rPr>
          <w:rFonts w:ascii="黑体" w:eastAsia="黑体" w:hAnsi="黑体" w:cs="仿宋" w:hint="eastAsia"/>
          <w:b/>
          <w:bCs/>
          <w:sz w:val="32"/>
          <w:szCs w:val="32"/>
          <w:lang w:eastAsia="zh-CN"/>
        </w:rPr>
        <w:t>外媒转载、转引</w:t>
      </w:r>
      <w:r w:rsidR="002B5E09">
        <w:rPr>
          <w:rFonts w:ascii="黑体" w:eastAsia="黑体" w:hAnsi="黑体" w:cs="仿宋" w:hint="eastAsia"/>
          <w:b/>
          <w:bCs/>
          <w:sz w:val="32"/>
          <w:szCs w:val="32"/>
          <w:lang w:eastAsia="zh-CN"/>
        </w:rPr>
        <w:t>的</w:t>
      </w:r>
      <w:r w:rsidRPr="00EE1999">
        <w:rPr>
          <w:rFonts w:ascii="黑体" w:eastAsia="黑体" w:hAnsi="黑体" w:cs="仿宋" w:hint="eastAsia"/>
          <w:b/>
          <w:bCs/>
          <w:sz w:val="32"/>
          <w:szCs w:val="32"/>
          <w:lang w:eastAsia="zh-CN"/>
        </w:rPr>
        <w:t>链接和截图：</w:t>
      </w:r>
    </w:p>
    <w:p w:rsidR="00B8775A" w:rsidRDefault="00B8775A" w:rsidP="00A35B47">
      <w:pPr>
        <w:widowControl/>
        <w:rPr>
          <w:rFonts w:ascii="楷体" w:eastAsia="楷体" w:hAnsi="楷体" w:cs="仿宋"/>
          <w:b/>
          <w:bCs/>
          <w:sz w:val="28"/>
          <w:szCs w:val="28"/>
          <w:lang w:eastAsia="zh-CN"/>
        </w:rPr>
      </w:pPr>
    </w:p>
    <w:p w:rsidR="00F87380" w:rsidRPr="00F87380" w:rsidRDefault="00F87380" w:rsidP="00F87380">
      <w:pPr>
        <w:pStyle w:val="a8"/>
        <w:numPr>
          <w:ilvl w:val="0"/>
          <w:numId w:val="1"/>
        </w:numPr>
        <w:spacing w:line="280" w:lineRule="auto"/>
        <w:ind w:right="99" w:firstLineChars="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F8738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卢比奥个人推特</w:t>
      </w:r>
      <w:r w:rsidR="00E70D1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账号</w:t>
      </w:r>
      <w:r w:rsidRPr="00F87380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转发：</w:t>
      </w:r>
    </w:p>
    <w:p w:rsidR="00F87380" w:rsidRDefault="00E078E8" w:rsidP="00F87380">
      <w:pPr>
        <w:spacing w:line="280" w:lineRule="auto"/>
        <w:ind w:left="568" w:right="99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14" w:history="1">
        <w:r w:rsidR="00E70D18" w:rsidRPr="00442BFC">
          <w:rPr>
            <w:rStyle w:val="a7"/>
            <w:rFonts w:ascii="仿宋" w:eastAsia="仿宋" w:hAnsi="仿宋" w:cs="仿宋"/>
            <w:spacing w:val="-3"/>
            <w:kern w:val="2"/>
            <w:sz w:val="24"/>
            <w:szCs w:val="24"/>
            <w:lang w:eastAsia="zh-CN"/>
          </w:rPr>
          <w:t>https://twitter.com/marcorubio/status/1141289484471984128</w:t>
        </w:r>
      </w:hyperlink>
    </w:p>
    <w:p w:rsidR="001114A0" w:rsidRPr="001114A0" w:rsidRDefault="001114A0" w:rsidP="001114A0">
      <w:pPr>
        <w:widowControl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 w:rsidRPr="001114A0">
        <w:rPr>
          <w:rFonts w:ascii="宋体" w:eastAsia="宋体" w:hAnsi="宋体" w:cs="宋体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4676503" cy="3962400"/>
            <wp:effectExtent l="0" t="0" r="0" b="0"/>
            <wp:docPr id="5" name="图片 5" descr="C:\Users\WCL\AppData\Roaming\Tencent\Users\1280696957\QQ\WinTemp\RichOle\2`C`QJJ0JDH~[RB$LWBJKX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L\AppData\Roaming\Tencent\Users\1280696957\QQ\WinTemp\RichOle\2`C`QJJ0JDH~[RB$LWBJKX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298" cy="396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18" w:rsidRPr="001114A0" w:rsidRDefault="00E70D18" w:rsidP="00F87380">
      <w:pPr>
        <w:spacing w:line="280" w:lineRule="auto"/>
        <w:ind w:left="568" w:right="99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F87380" w:rsidRPr="00A35B47" w:rsidRDefault="00F87380" w:rsidP="00F87380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（2）福布斯网站就卢比奥与人民网互怼发表文章：</w:t>
      </w:r>
    </w:p>
    <w:p w:rsidR="00F87380" w:rsidRDefault="00E078E8" w:rsidP="00F87380">
      <w:pPr>
        <w:spacing w:line="280" w:lineRule="auto"/>
        <w:ind w:left="100" w:right="99" w:firstLineChars="200" w:firstLine="44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15" w:history="1">
        <w:r w:rsidR="00F87380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https://www.forbes.com/sites/zakdoffman/2019/06/19/chinas-state-media-in-vicious-attack-on-top-u-s-senator-over-huawei-patent-law/</w:t>
        </w:r>
      </w:hyperlink>
    </w:p>
    <w:p w:rsidR="00F87380" w:rsidRPr="00F87380" w:rsidRDefault="00F87380" w:rsidP="00F87380">
      <w:pPr>
        <w:widowControl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 w:rsidRPr="00F87380">
        <w:rPr>
          <w:rFonts w:ascii="宋体" w:eastAsia="宋体" w:hAnsi="宋体" w:cs="宋体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3784624" cy="3808730"/>
            <wp:effectExtent l="0" t="0" r="6350" b="1270"/>
            <wp:docPr id="3" name="图片 3" descr="C:\Users\WCL\AppData\Roaming\Tencent\Users\1280696957\QQ\WinTemp\RichOle\E8N~_}U5Y$}IGGIXQ{4ZG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L\AppData\Roaming\Tencent\Users\1280696957\QQ\WinTemp\RichOle\E8N~_}U5Y$}IGGIXQ{4ZG1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621" cy="38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18" w:rsidRDefault="00E70D18" w:rsidP="00F87380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F87380" w:rsidRPr="00A35B47" w:rsidRDefault="00F87380" w:rsidP="00F87380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（3）彭博社发表文章《中国顶尖报纸批判卢比奥为反华小丑》</w:t>
      </w:r>
    </w:p>
    <w:p w:rsidR="00F87380" w:rsidRDefault="00E078E8" w:rsidP="00F87380">
      <w:pPr>
        <w:spacing w:line="280" w:lineRule="auto"/>
        <w:ind w:left="100" w:right="99" w:firstLineChars="200" w:firstLine="44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17" w:history="1">
        <w:r w:rsidR="00F87380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https://www.bloomberg.com/amp/news/articles/2019-06-19/beijing-s-flagship-newspaper-calls-rubio-an-anti-china-clown</w:t>
        </w:r>
      </w:hyperlink>
    </w:p>
    <w:p w:rsidR="00F87380" w:rsidRPr="00504C62" w:rsidRDefault="00F87380" w:rsidP="00504C62">
      <w:pPr>
        <w:widowControl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 w:rsidRPr="00F87380">
        <w:rPr>
          <w:rFonts w:ascii="宋体" w:eastAsia="宋体" w:hAnsi="宋体" w:cs="宋体"/>
          <w:noProof/>
          <w:sz w:val="24"/>
          <w:szCs w:val="24"/>
          <w:lang w:eastAsia="zh-CN"/>
        </w:rPr>
        <w:drawing>
          <wp:inline distT="0" distB="0" distL="0" distR="0">
            <wp:extent cx="3903262" cy="2395639"/>
            <wp:effectExtent l="0" t="0" r="2540" b="5080"/>
            <wp:docPr id="4" name="图片 4" descr="C:\Users\WCL\AppData\Roaming\Tencent\Users\1280696957\QQ\WinTemp\RichOle\THJH43KJX$_`_J`%IVZXH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CL\AppData\Roaming\Tencent\Users\1280696957\QQ\WinTemp\RichOle\THJH43KJX$_`_J`%IVZXHP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723" cy="24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80" w:rsidRPr="00A35B47" w:rsidRDefault="00F87380" w:rsidP="00F87380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</w:p>
    <w:p w:rsidR="00F87380" w:rsidRPr="00A35B47" w:rsidRDefault="00F87380" w:rsidP="00F87380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（4</w:t>
      </w:r>
      <w:r w:rsidR="00E70D1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）世界知识产权评论杂志网站转引，</w:t>
      </w: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链接</w:t>
      </w:r>
      <w:r w:rsidR="00E70D18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和截图</w:t>
      </w: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如下：</w:t>
      </w:r>
    </w:p>
    <w:p w:rsidR="00504C62" w:rsidRDefault="00E078E8" w:rsidP="00F87380">
      <w:pPr>
        <w:widowControl/>
        <w:spacing w:line="540" w:lineRule="exact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19" w:history="1">
        <w:r w:rsidR="00F87380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https://www.worldipreview.com/news/us-bill-seeks-to-block-huawei-from-seeking-patent-relief-18230</w:t>
        </w:r>
      </w:hyperlink>
    </w:p>
    <w:p w:rsidR="00F87380" w:rsidRPr="00504C62" w:rsidRDefault="00504C62" w:rsidP="00A35B47">
      <w:pPr>
        <w:widowControl/>
        <w:rPr>
          <w:rFonts w:ascii="宋体" w:eastAsia="宋体" w:hAnsi="宋体" w:cs="宋体"/>
          <w:sz w:val="24"/>
          <w:szCs w:val="24"/>
          <w:lang w:eastAsia="zh-CN"/>
        </w:rPr>
      </w:pPr>
      <w:r w:rsidRPr="00504C62">
        <w:rPr>
          <w:rFonts w:ascii="宋体" w:eastAsia="宋体" w:hAnsi="宋体" w:cs="宋体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5000625" cy="5064586"/>
            <wp:effectExtent l="0" t="0" r="0" b="3175"/>
            <wp:docPr id="8" name="图片 8" descr="C:\Users\WCL\AppData\Roaming\Tencent\Users\1280696957\QQ\WinTemp\RichOle\{(%M0MM@XLAW_PC}MQ7G$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CL\AppData\Roaming\Tencent\Users\1280696957\QQ\WinTemp\RichOle\{(%M0MM@XLAW_PC}MQ7G$O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73" cy="50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380" w:rsidRPr="0050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E8" w:rsidRDefault="00E078E8" w:rsidP="00EA185E">
      <w:r>
        <w:separator/>
      </w:r>
    </w:p>
  </w:endnote>
  <w:endnote w:type="continuationSeparator" w:id="0">
    <w:p w:rsidR="00E078E8" w:rsidRDefault="00E078E8" w:rsidP="00EA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E8" w:rsidRDefault="00E078E8" w:rsidP="00EA185E">
      <w:r>
        <w:separator/>
      </w:r>
    </w:p>
  </w:footnote>
  <w:footnote w:type="continuationSeparator" w:id="0">
    <w:p w:rsidR="00E078E8" w:rsidRDefault="00E078E8" w:rsidP="00EA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481"/>
    <w:multiLevelType w:val="hybridMultilevel"/>
    <w:tmpl w:val="65D28B9C"/>
    <w:lvl w:ilvl="0" w:tplc="33F0F64C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41912BF9"/>
    <w:multiLevelType w:val="hybridMultilevel"/>
    <w:tmpl w:val="51D24612"/>
    <w:lvl w:ilvl="0" w:tplc="073E40E0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38"/>
    <w:rsid w:val="000119CC"/>
    <w:rsid w:val="00077687"/>
    <w:rsid w:val="001114A0"/>
    <w:rsid w:val="001C7C00"/>
    <w:rsid w:val="0020455A"/>
    <w:rsid w:val="002B5E09"/>
    <w:rsid w:val="002F472C"/>
    <w:rsid w:val="0030363F"/>
    <w:rsid w:val="004365D0"/>
    <w:rsid w:val="00473AB5"/>
    <w:rsid w:val="00473BB5"/>
    <w:rsid w:val="00483011"/>
    <w:rsid w:val="00504C62"/>
    <w:rsid w:val="00531B15"/>
    <w:rsid w:val="005B2D38"/>
    <w:rsid w:val="00742E49"/>
    <w:rsid w:val="007C4B8B"/>
    <w:rsid w:val="007D373D"/>
    <w:rsid w:val="007D7B3E"/>
    <w:rsid w:val="00821536"/>
    <w:rsid w:val="00843D35"/>
    <w:rsid w:val="0088144A"/>
    <w:rsid w:val="008C0EBD"/>
    <w:rsid w:val="00906EA8"/>
    <w:rsid w:val="00934C3E"/>
    <w:rsid w:val="009B4608"/>
    <w:rsid w:val="009C0329"/>
    <w:rsid w:val="00A35B47"/>
    <w:rsid w:val="00A515DA"/>
    <w:rsid w:val="00B23FED"/>
    <w:rsid w:val="00B8775A"/>
    <w:rsid w:val="00BF147D"/>
    <w:rsid w:val="00C332BE"/>
    <w:rsid w:val="00C86F57"/>
    <w:rsid w:val="00C96E04"/>
    <w:rsid w:val="00CA076C"/>
    <w:rsid w:val="00CD2AFF"/>
    <w:rsid w:val="00D039D4"/>
    <w:rsid w:val="00D773E2"/>
    <w:rsid w:val="00E078E8"/>
    <w:rsid w:val="00E66C47"/>
    <w:rsid w:val="00E70D18"/>
    <w:rsid w:val="00EA185E"/>
    <w:rsid w:val="00ED0A33"/>
    <w:rsid w:val="00ED290E"/>
    <w:rsid w:val="00EE1999"/>
    <w:rsid w:val="00F32F17"/>
    <w:rsid w:val="00F74E22"/>
    <w:rsid w:val="00F8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9B622"/>
  <w15:chartTrackingRefBased/>
  <w15:docId w15:val="{12E0489D-B31D-48E3-B84F-57864B10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185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8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85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185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185E"/>
  </w:style>
  <w:style w:type="character" w:styleId="a7">
    <w:name w:val="Hyperlink"/>
    <w:basedOn w:val="a0"/>
    <w:uiPriority w:val="99"/>
    <w:unhideWhenUsed/>
    <w:rsid w:val="008C0EB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87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orldipreview.com/news/us-bill-seeks-to-block-huawei-from-seeking-patent-relief-18230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n.people.cn/n3/2019/0619/c90000-9589466.html" TargetMode="External"/><Relationship Id="rId12" Type="http://schemas.openxmlformats.org/officeDocument/2006/relationships/hyperlink" Target="https://www.bloomberg.com/amp/news/articles/2019-06-19/beijing-s-flagship-newspaper-calls-rubio-an-anti-china-clown" TargetMode="External"/><Relationship Id="rId17" Type="http://schemas.openxmlformats.org/officeDocument/2006/relationships/hyperlink" Target="https://www.bloomberg.com/amp/news/articles/2019-06-19/beijing-s-flagship-newspaper-calls-rubio-an-anti-china-clown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bes.com/sites/zakdoffman/2019/06/19/chinas-state-media-in-vicious-attack-on-top-u-s-senator-over-huawei-patent-la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rbes.com/sites/zakdoffman/2019/06/19/chinas-state-media-in-vicious-attack-on-top-u-s-senator-over-huawei-patent-law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worldipreview.com/news/us-bill-seeks-to-block-huawei-from-seeking-patent-relief-18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rcorubio/status/1141289484471984128" TargetMode="External"/><Relationship Id="rId14" Type="http://schemas.openxmlformats.org/officeDocument/2006/relationships/hyperlink" Target="https://twitter.com/marcorubio/status/11412894844719841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诗娴 黄</cp:lastModifiedBy>
  <cp:revision>9</cp:revision>
  <dcterms:created xsi:type="dcterms:W3CDTF">2020-04-22T08:43:00Z</dcterms:created>
  <dcterms:modified xsi:type="dcterms:W3CDTF">2020-05-01T04:53:00Z</dcterms:modified>
</cp:coreProperties>
</file>