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F" w:rsidRPr="00704DFD" w:rsidRDefault="00C540BF" w:rsidP="00C540BF">
      <w:pPr>
        <w:pStyle w:val="a5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 w:rsidRPr="00704DFD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C540BF" w:rsidRDefault="00C540BF" w:rsidP="00C540B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293"/>
        <w:gridCol w:w="138"/>
        <w:gridCol w:w="709"/>
        <w:gridCol w:w="1704"/>
      </w:tblGrid>
      <w:tr w:rsidR="00C540BF" w:rsidTr="001A210E">
        <w:trPr>
          <w:cantSplit/>
          <w:trHeight w:hRule="exact" w:val="523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A04C22" w:rsidRDefault="00A04C22" w:rsidP="00C462AB">
            <w:pPr>
              <w:rPr>
                <w:rFonts w:ascii="仿宋_GB2312" w:eastAsia="仿宋_GB2312" w:hAnsi="仿宋"/>
                <w:sz w:val="18"/>
                <w:szCs w:val="18"/>
              </w:rPr>
            </w:pPr>
            <w:r w:rsidRPr="00C462AB">
              <w:rPr>
                <w:rFonts w:ascii="仿宋_GB2312" w:eastAsia="仿宋_GB2312" w:hAnsi="仿宋" w:hint="eastAsia"/>
                <w:sz w:val="28"/>
                <w:szCs w:val="28"/>
              </w:rPr>
              <w:t>人民日报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ind w:firstLineChars="49" w:firstLine="138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A04C22" w:rsidP="000A6D84">
            <w:pPr>
              <w:spacing w:line="260" w:lineRule="exact"/>
              <w:rPr>
                <w:rFonts w:ascii="仿宋_GB2312" w:eastAsia="仿宋_GB2312" w:hAnsi="仿宋"/>
                <w:szCs w:val="21"/>
              </w:rPr>
            </w:pPr>
            <w:r w:rsidRPr="009E47F3">
              <w:rPr>
                <w:rFonts w:ascii="仿宋_GB2312" w:eastAsia="仿宋_GB2312" w:hAnsi="仿宋" w:hint="eastAsia"/>
                <w:sz w:val="28"/>
                <w:szCs w:val="28"/>
              </w:rPr>
              <w:t>新闻版面</w:t>
            </w:r>
          </w:p>
        </w:tc>
      </w:tr>
      <w:tr w:rsidR="00C540BF" w:rsidTr="00157956">
        <w:trPr>
          <w:cantSplit/>
          <w:trHeight w:val="77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版面名称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A04C22" w:rsidP="00CF5B7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A04C22">
              <w:rPr>
                <w:rFonts w:ascii="仿宋_GB2312" w:eastAsia="仿宋_GB2312" w:hAnsi="仿宋" w:hint="eastAsia"/>
                <w:sz w:val="28"/>
                <w:szCs w:val="28"/>
              </w:rPr>
              <w:t>澳门回归祖国20周年特刊5版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157956" w:rsidRDefault="00C540BF" w:rsidP="00A04C22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2019年</w:t>
            </w:r>
            <w:r w:rsidR="00A04C22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A04C22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Pr="00157956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 w:rsidR="00157956" w:rsidRPr="00157956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</w:tc>
      </w:tr>
      <w:tr w:rsidR="00C540BF" w:rsidTr="001C5AB2">
        <w:trPr>
          <w:cantSplit/>
          <w:trHeight w:hRule="exact" w:val="1082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  者（主创人员）</w:t>
            </w:r>
          </w:p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6D375E" w:rsidP="006D375E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集体（王尧、孙立极、</w:t>
            </w:r>
            <w:r w:rsidRPr="006D375E">
              <w:rPr>
                <w:rFonts w:ascii="仿宋_GB2312" w:eastAsia="仿宋_GB2312" w:hAnsi="仿宋" w:hint="eastAsia"/>
                <w:sz w:val="28"/>
                <w:szCs w:val="28"/>
              </w:rPr>
              <w:t>程龙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、冯学知、蔡华伟</w:t>
            </w:r>
            <w:r w:rsidR="00C462AB" w:rsidRPr="00C462AB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编辑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462AB" w:rsidRDefault="009D6C72" w:rsidP="00C462AB">
            <w:pPr>
              <w:spacing w:line="320" w:lineRule="exact"/>
              <w:rPr>
                <w:rFonts w:asciiTheme="minorEastAsia" w:eastAsiaTheme="minorEastAsia" w:hAnsiTheme="minorEastAsia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集体（李宝善、庹震、许正中、温红彦、张毅、</w:t>
            </w:r>
            <w:r w:rsidR="00C462AB" w:rsidRPr="00C462AB">
              <w:rPr>
                <w:rFonts w:ascii="仿宋_GB2312" w:eastAsia="仿宋_GB2312" w:hAnsi="仿宋" w:hint="eastAsia"/>
                <w:sz w:val="28"/>
                <w:szCs w:val="28"/>
              </w:rPr>
              <w:t>田丽）</w:t>
            </w:r>
          </w:p>
        </w:tc>
      </w:tr>
      <w:tr w:rsidR="00C540BF" w:rsidTr="001C5AB2">
        <w:trPr>
          <w:cantSplit/>
          <w:trHeight w:hRule="exact" w:val="438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  <w:r w:rsidR="00157956">
              <w:rPr>
                <w:rFonts w:ascii="仿宋_GB2312" w:eastAsia="仿宋_GB2312" w:hint="eastAsia"/>
                <w:color w:val="808080"/>
                <w:szCs w:val="21"/>
              </w:rPr>
              <w:t>省部级</w:t>
            </w:r>
            <w:r w:rsidRPr="00EF2125">
              <w:rPr>
                <w:rFonts w:ascii="仿宋_GB2312" w:eastAsia="仿宋_GB2312" w:hint="eastAsia"/>
                <w:color w:val="808080"/>
                <w:szCs w:val="21"/>
              </w:rPr>
              <w:t>或中央主要新闻单位社（台）级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二等奖及以上</w:t>
            </w:r>
            <w:r w:rsidRPr="00EF2125">
              <w:rPr>
                <w:rFonts w:ascii="仿宋_GB2312" w:eastAsia="仿宋_GB2312" w:hint="eastAsia"/>
                <w:color w:val="808080"/>
                <w:szCs w:val="21"/>
              </w:rPr>
              <w:t>新闻奖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注：此栏仅限自荐（他荐）作品填写</w:t>
            </w:r>
          </w:p>
        </w:tc>
      </w:tr>
      <w:tr w:rsidR="00C540BF" w:rsidTr="001C5AB2">
        <w:trPr>
          <w:trHeight w:hRule="exact" w:val="36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C540BF" w:rsidRDefault="00C540BF" w:rsidP="000A6D84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B2" w:rsidRDefault="00F42EC4" w:rsidP="001C5AB2">
            <w:pPr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2019年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12月20日</w:t>
            </w: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是澳门回归祖国20周年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纪念日。当日，人民日报推出澳门回归20周年特刊，特刊头版将述评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、数说、大事记与主题图片融为一体，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用浓墨重彩的版式语言、生动直观的</w:t>
            </w:r>
            <w:r w:rsidR="00B55278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数据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图表、</w:t>
            </w:r>
            <w:r w:rsidR="00B55278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摄影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图片等元素有效地烘托出澳门回归二十周年的喜庆氛围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。版面以数字“20”为主体，将20</w:t>
            </w:r>
            <w:r w:rsidR="00BC424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年来澳门经济社会发展的几组对比数据巧妙嵌入其中，宏大叙事的“小任仲平”式述评《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莲开盛世 </w:t>
            </w:r>
            <w:r w:rsidR="009B574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生机无限</w:t>
            </w:r>
            <w:r w:rsidR="00BC424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》</w:t>
            </w:r>
            <w:r w:rsidR="009B574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提</w:t>
            </w:r>
            <w:r w:rsidR="00BC424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纲挈领，总结“一国两制”在澳门的生动实践，展望未来美好画卷。大事记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“</w:t>
            </w:r>
            <w:proofErr w:type="gramStart"/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濠</w:t>
            </w:r>
            <w:proofErr w:type="gramEnd"/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江奋进二十载”记录澳门20</w:t>
            </w:r>
            <w:r w:rsidR="00BC424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20事，</w:t>
            </w:r>
            <w:r w:rsidR="00B55278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突出历史纵深感。</w:t>
            </w:r>
          </w:p>
          <w:p w:rsidR="00C540BF" w:rsidRPr="00B55278" w:rsidRDefault="00B55278" w:rsidP="001C5AB2">
            <w:pPr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整版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以绽放的金莲花和澳门全景美图</w:t>
            </w:r>
            <w:r w:rsidR="004426E1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点题增色，</w:t>
            </w: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以简洁大方、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庄重大气的</w:t>
            </w: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人民日报</w:t>
            </w:r>
            <w:r w:rsidR="0042637F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风格，</w:t>
            </w:r>
            <w:r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给人以视觉冲击和阅读美感，被澳门同胞认为很有收藏价值。</w:t>
            </w:r>
            <w:r w:rsidR="00C92F93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人民网、求是网、光明网、</w:t>
            </w:r>
            <w:proofErr w:type="gramStart"/>
            <w:r w:rsidR="00C92F93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凤凰网</w:t>
            </w:r>
            <w:proofErr w:type="gramEnd"/>
            <w:r w:rsidR="00C92F93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等重要门户网站纷纷转载</w:t>
            </w:r>
            <w:r w:rsidR="00E51DDA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。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在人民日报客户端该版面留言区，众多网友为</w:t>
            </w:r>
            <w:r w:rsidR="004426E1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版面设计</w:t>
            </w:r>
            <w:r w:rsidR="00E51DDA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和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“一国两制”澳门</w:t>
            </w:r>
            <w:r w:rsidR="004426E1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实践</w:t>
            </w:r>
            <w:r w:rsidR="005A3BD7" w:rsidRPr="001C5A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点赞。</w:t>
            </w:r>
          </w:p>
        </w:tc>
      </w:tr>
      <w:tr w:rsidR="00C540BF" w:rsidTr="001A210E">
        <w:trPr>
          <w:trHeight w:hRule="exact" w:val="22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4" w:rsidRDefault="004426E1" w:rsidP="00C92F93">
            <w:pPr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本版</w:t>
            </w:r>
            <w:r w:rsid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主题突出</w:t>
            </w:r>
            <w:r w:rsidRP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，</w:t>
            </w:r>
            <w:r w:rsidR="00E51D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大气庄重，</w:t>
            </w:r>
            <w:r w:rsid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评论、数据、图片等元素丰富，运用巧妙，</w:t>
            </w:r>
            <w:r w:rsidRP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布局得当，设计感强</w:t>
            </w:r>
            <w:r w:rsidR="00B657B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，</w:t>
            </w:r>
            <w:r w:rsidRPr="00C92F93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突出了</w:t>
            </w:r>
            <w:r w:rsidR="00B657B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澳门回归祖国20周年的成就与“一国两制”的特色。几组对比数据可视化呈现，有说服力；言论主题鲜明，评述到位，有凝聚力；20件大事，</w:t>
            </w:r>
            <w:r w:rsidR="00E51DD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精心编选，有可读性。</w:t>
            </w:r>
          </w:p>
          <w:p w:rsidR="00C540BF" w:rsidRPr="00C92F93" w:rsidRDefault="00C540BF" w:rsidP="00B657B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C92F9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Pr="00C92F93" w:rsidRDefault="00C540BF" w:rsidP="00C92F93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 w:rsidRPr="00C92F9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 w:rsidRPr="00C92F9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Pr="00C92F93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15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C540BF" w:rsidRDefault="00C540BF" w:rsidP="000A6D84">
            <w:pPr>
              <w:spacing w:line="50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420" w:lineRule="exact"/>
              <w:ind w:firstLineChars="1632" w:firstLine="457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签名：</w:t>
            </w:r>
          </w:p>
          <w:p w:rsidR="00C540BF" w:rsidRDefault="00C540BF" w:rsidP="000A6D84">
            <w:pPr>
              <w:spacing w:line="420" w:lineRule="exact"/>
              <w:ind w:firstLineChars="1550" w:firstLine="434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 w:rsidR="00157956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40BF" w:rsidTr="000A6D84">
        <w:trPr>
          <w:trHeight w:hRule="exact" w:val="459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900DD8" w:rsidRDefault="009B574E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900DD8">
              <w:rPr>
                <w:rFonts w:ascii="仿宋_GB2312" w:eastAsia="仿宋_GB2312" w:hAnsi="仿宋" w:hint="eastAsia"/>
                <w:szCs w:val="21"/>
              </w:rPr>
              <w:t>程龙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9B574E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900DD8">
              <w:rPr>
                <w:rFonts w:ascii="仿宋_GB2312" w:eastAsia="仿宋_GB2312" w:hAnsi="仿宋" w:hint="eastAsia"/>
                <w:szCs w:val="21"/>
              </w:rPr>
              <w:t>18810730855</w:t>
            </w:r>
          </w:p>
        </w:tc>
      </w:tr>
      <w:tr w:rsidR="00C540BF" w:rsidTr="000A6D84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900DD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010-</w:t>
            </w:r>
            <w:r w:rsidR="009B574E" w:rsidRPr="00900DD8">
              <w:rPr>
                <w:rFonts w:ascii="仿宋_GB2312" w:eastAsia="仿宋_GB2312" w:hAnsi="仿宋" w:hint="eastAsia"/>
                <w:szCs w:val="21"/>
              </w:rPr>
              <w:t>65369143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9B574E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900DD8">
              <w:rPr>
                <w:rFonts w:ascii="仿宋_GB2312" w:eastAsia="仿宋_GB2312" w:hAnsi="仿宋" w:hint="eastAsia"/>
                <w:szCs w:val="21"/>
              </w:rPr>
              <w:t>rmrbcl@126.com</w:t>
            </w:r>
          </w:p>
        </w:tc>
      </w:tr>
      <w:tr w:rsidR="00C540BF" w:rsidTr="000A6D84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9B574E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900DD8">
              <w:rPr>
                <w:rFonts w:ascii="仿宋_GB2312" w:eastAsia="仿宋_GB2312" w:hAnsi="仿宋" w:hint="eastAsia"/>
                <w:szCs w:val="21"/>
              </w:rPr>
              <w:t>北京市朝阳区金台西路2号人民日报社政治文化部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CA1DF7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9B574E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900DD8">
              <w:rPr>
                <w:rFonts w:ascii="仿宋_GB2312" w:eastAsia="仿宋_GB2312" w:hAnsi="仿宋" w:hint="eastAsia"/>
                <w:szCs w:val="21"/>
              </w:rPr>
              <w:t>100733</w:t>
            </w:r>
          </w:p>
        </w:tc>
      </w:tr>
      <w:tr w:rsidR="00C540BF" w:rsidTr="000A6D84">
        <w:trPr>
          <w:trHeight w:val="415"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0BF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仅限自荐</w:t>
            </w:r>
          </w:p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C540BF" w:rsidTr="000A6D84">
        <w:trPr>
          <w:trHeight w:hRule="exact" w:val="371"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CA1DF7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BF" w:rsidRPr="00BD302E" w:rsidRDefault="00C540BF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261B43" w:rsidRPr="00C540BF" w:rsidRDefault="00261B43" w:rsidP="001A210E"/>
    <w:sectPr w:rsidR="00261B43" w:rsidRPr="00C540BF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3C" w:rsidRDefault="0035223C" w:rsidP="00413658">
      <w:r>
        <w:separator/>
      </w:r>
    </w:p>
  </w:endnote>
  <w:endnote w:type="continuationSeparator" w:id="0">
    <w:p w:rsidR="0035223C" w:rsidRDefault="0035223C" w:rsidP="0041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3C" w:rsidRDefault="0035223C" w:rsidP="00413658">
      <w:r>
        <w:separator/>
      </w:r>
    </w:p>
  </w:footnote>
  <w:footnote w:type="continuationSeparator" w:id="0">
    <w:p w:rsidR="0035223C" w:rsidRDefault="0035223C" w:rsidP="00413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58"/>
    <w:rsid w:val="000125FF"/>
    <w:rsid w:val="00104935"/>
    <w:rsid w:val="001119BC"/>
    <w:rsid w:val="00157956"/>
    <w:rsid w:val="001A210E"/>
    <w:rsid w:val="001C5AB2"/>
    <w:rsid w:val="001D3F95"/>
    <w:rsid w:val="00224B19"/>
    <w:rsid w:val="00251AF1"/>
    <w:rsid w:val="00261B43"/>
    <w:rsid w:val="003029DD"/>
    <w:rsid w:val="0031104B"/>
    <w:rsid w:val="00313F3B"/>
    <w:rsid w:val="0035223C"/>
    <w:rsid w:val="003546BA"/>
    <w:rsid w:val="00377CA8"/>
    <w:rsid w:val="00413658"/>
    <w:rsid w:val="0042637F"/>
    <w:rsid w:val="004331F8"/>
    <w:rsid w:val="004426E1"/>
    <w:rsid w:val="00553524"/>
    <w:rsid w:val="0059056D"/>
    <w:rsid w:val="005A3BD7"/>
    <w:rsid w:val="005B45B7"/>
    <w:rsid w:val="00610C30"/>
    <w:rsid w:val="006D375E"/>
    <w:rsid w:val="006E741F"/>
    <w:rsid w:val="007054EE"/>
    <w:rsid w:val="0071044F"/>
    <w:rsid w:val="0076193F"/>
    <w:rsid w:val="008569E2"/>
    <w:rsid w:val="0086409F"/>
    <w:rsid w:val="00886D23"/>
    <w:rsid w:val="00900DD8"/>
    <w:rsid w:val="009B574E"/>
    <w:rsid w:val="009C1A53"/>
    <w:rsid w:val="009D3DB4"/>
    <w:rsid w:val="009D6C72"/>
    <w:rsid w:val="00A04C22"/>
    <w:rsid w:val="00A5591D"/>
    <w:rsid w:val="00A72747"/>
    <w:rsid w:val="00AA2435"/>
    <w:rsid w:val="00B122FA"/>
    <w:rsid w:val="00B55278"/>
    <w:rsid w:val="00B63A78"/>
    <w:rsid w:val="00B657B4"/>
    <w:rsid w:val="00B7338C"/>
    <w:rsid w:val="00BB3B4E"/>
    <w:rsid w:val="00BC4247"/>
    <w:rsid w:val="00C462AB"/>
    <w:rsid w:val="00C540BF"/>
    <w:rsid w:val="00C76884"/>
    <w:rsid w:val="00C92F93"/>
    <w:rsid w:val="00CF5B7D"/>
    <w:rsid w:val="00D65FD7"/>
    <w:rsid w:val="00D85F3F"/>
    <w:rsid w:val="00E51DDA"/>
    <w:rsid w:val="00E57B9B"/>
    <w:rsid w:val="00EC4252"/>
    <w:rsid w:val="00EE401F"/>
    <w:rsid w:val="00F42EC4"/>
    <w:rsid w:val="00F47312"/>
    <w:rsid w:val="00F8691F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8"/>
    <w:rPr>
      <w:sz w:val="18"/>
      <w:szCs w:val="18"/>
    </w:rPr>
  </w:style>
  <w:style w:type="paragraph" w:styleId="a5">
    <w:name w:val="Normal (Web)"/>
    <w:basedOn w:val="a"/>
    <w:unhideWhenUsed/>
    <w:rsid w:val="004136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5795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778</Characters>
  <Application>Microsoft Office Word</Application>
  <DocSecurity>0</DocSecurity>
  <Lines>6</Lines>
  <Paragraphs>1</Paragraphs>
  <ScaleCrop>false</ScaleCrop>
  <Company>Lenovo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rmrb</cp:lastModifiedBy>
  <cp:revision>8</cp:revision>
  <dcterms:created xsi:type="dcterms:W3CDTF">2020-04-26T03:23:00Z</dcterms:created>
  <dcterms:modified xsi:type="dcterms:W3CDTF">2020-04-28T07:31:00Z</dcterms:modified>
</cp:coreProperties>
</file>