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5E" w:rsidRDefault="00EA185E" w:rsidP="00EA185E">
      <w:pPr>
        <w:jc w:val="center"/>
        <w:rPr>
          <w:rFonts w:ascii="华文中宋" w:eastAsia="华文中宋" w:hAnsi="华文中宋"/>
          <w:sz w:val="36"/>
          <w:szCs w:val="20"/>
          <w:lang w:eastAsia="zh-CN"/>
        </w:rPr>
      </w:pPr>
      <w:r>
        <w:rPr>
          <w:rFonts w:ascii="华文中宋" w:eastAsia="华文中宋" w:hAnsi="华文中宋" w:hint="eastAsia"/>
          <w:sz w:val="36"/>
          <w:szCs w:val="20"/>
          <w:lang w:eastAsia="zh-CN"/>
        </w:rPr>
        <w:t>中国新闻奖网络新闻作品参评推荐表</w:t>
      </w:r>
    </w:p>
    <w:p w:rsidR="00EA185E" w:rsidRDefault="00EA185E" w:rsidP="00EA185E">
      <w:pPr>
        <w:spacing w:line="480" w:lineRule="exact"/>
        <w:jc w:val="center"/>
        <w:rPr>
          <w:rFonts w:ascii="黑体" w:eastAsia="黑体" w:hAnsi="黑体"/>
          <w:bCs/>
          <w:sz w:val="32"/>
          <w:szCs w:val="36"/>
          <w:lang w:eastAsia="zh-CN"/>
        </w:rPr>
      </w:pPr>
      <w:r>
        <w:rPr>
          <w:rFonts w:ascii="黑体" w:eastAsia="黑体" w:hAnsi="黑体" w:hint="eastAsia"/>
          <w:bCs/>
          <w:sz w:val="32"/>
          <w:szCs w:val="36"/>
          <w:lang w:eastAsia="zh-CN"/>
        </w:rPr>
        <w:t>（文字消息/文字评论/新闻专题/页（界）面设计）</w:t>
      </w:r>
    </w:p>
    <w:p w:rsidR="00EA185E" w:rsidRPr="00BB3A50" w:rsidRDefault="00EA185E" w:rsidP="00EA185E">
      <w:pPr>
        <w:spacing w:before="12"/>
        <w:rPr>
          <w:rFonts w:ascii="黑体" w:eastAsia="黑体" w:hAnsi="黑体" w:cs="黑体"/>
          <w:sz w:val="3"/>
          <w:szCs w:val="3"/>
          <w:lang w:eastAsia="zh-CN"/>
        </w:rPr>
      </w:pPr>
    </w:p>
    <w:tbl>
      <w:tblPr>
        <w:tblStyle w:val="TableNormal"/>
        <w:tblW w:w="8951" w:type="dxa"/>
        <w:jc w:val="center"/>
        <w:tblLayout w:type="fixed"/>
        <w:tblLook w:val="01E0" w:firstRow="1" w:lastRow="1" w:firstColumn="1" w:lastColumn="1" w:noHBand="0" w:noVBand="0"/>
      </w:tblPr>
      <w:tblGrid>
        <w:gridCol w:w="1032"/>
        <w:gridCol w:w="101"/>
        <w:gridCol w:w="285"/>
        <w:gridCol w:w="890"/>
        <w:gridCol w:w="100"/>
        <w:gridCol w:w="468"/>
        <w:gridCol w:w="454"/>
        <w:gridCol w:w="552"/>
        <w:gridCol w:w="550"/>
        <w:gridCol w:w="302"/>
        <w:gridCol w:w="736"/>
        <w:gridCol w:w="169"/>
        <w:gridCol w:w="1353"/>
        <w:gridCol w:w="651"/>
        <w:gridCol w:w="386"/>
        <w:gridCol w:w="922"/>
      </w:tblGrid>
      <w:tr w:rsidR="00EA185E" w:rsidTr="00A35B47">
        <w:trPr>
          <w:trHeight w:hRule="exact" w:val="1703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/>
                <w:w w:val="99"/>
                <w:sz w:val="24"/>
                <w:szCs w:val="24"/>
              </w:rPr>
              <w:t>America's most radical anti-China politician rears his ugly head</w:t>
            </w: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（</w:t>
            </w: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val="zh-TW"/>
              </w:rPr>
              <w:t>美国最激进反华政客露出丑陋嘴脸</w:t>
            </w: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）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9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A35B47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eastAsia="zh-CN"/>
              </w:rPr>
              <w:t>国际传播（文字评论）</w:t>
            </w:r>
          </w:p>
        </w:tc>
      </w:tr>
      <w:tr w:rsidR="00EA185E" w:rsidTr="00A35B47">
        <w:trPr>
          <w:trHeight w:hRule="exact" w:val="1131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8628C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Curtis Stone（中文名：石斐然）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29"/>
              <w:ind w:left="4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编辑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C0EBD">
            <w:pPr>
              <w:spacing w:line="540" w:lineRule="exac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</w:rPr>
              <w:t>赵强、刘慧、吴成良</w:t>
            </w:r>
          </w:p>
        </w:tc>
      </w:tr>
      <w:tr w:rsidR="00EA185E" w:rsidTr="00C96E04">
        <w:trPr>
          <w:trHeight w:hRule="exact" w:val="950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 w:hint="eastAsia"/>
                <w:b/>
                <w:kern w:val="2"/>
                <w:sz w:val="28"/>
                <w:szCs w:val="28"/>
                <w:lang w:eastAsia="zh-CN"/>
              </w:rPr>
              <w:t>刊播网站/发布账号</w:t>
            </w:r>
          </w:p>
        </w:tc>
        <w:tc>
          <w:tcPr>
            <w:tcW w:w="6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88628C">
            <w:pPr>
              <w:spacing w:line="540" w:lineRule="exact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hint="eastAsia"/>
                <w:w w:val="99"/>
                <w:sz w:val="24"/>
                <w:szCs w:val="24"/>
                <w:lang w:eastAsia="zh-CN"/>
              </w:rPr>
              <w:t>人民网及人民网运营的海外社交媒体账号</w:t>
            </w:r>
          </w:p>
        </w:tc>
      </w:tr>
      <w:tr w:rsidR="00EA185E" w:rsidTr="00D773E2">
        <w:trPr>
          <w:trHeight w:hRule="exact" w:val="3741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4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6C7B">
              <w:rPr>
                <w:rFonts w:ascii="宋体" w:eastAsia="宋体" w:hAnsi="宋体" w:cs="宋体"/>
                <w:b/>
                <w:kern w:val="2"/>
                <w:sz w:val="28"/>
                <w:szCs w:val="28"/>
                <w:lang w:eastAsia="zh-CN"/>
              </w:rPr>
              <w:t>网页地址/二维码</w:t>
            </w:r>
          </w:p>
        </w:tc>
        <w:tc>
          <w:tcPr>
            <w:tcW w:w="6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A35B47">
            <w:pPr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CD46CDE" wp14:editId="5C6168F2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309245</wp:posOffset>
                  </wp:positionV>
                  <wp:extent cx="1206500" cy="1206500"/>
                  <wp:effectExtent l="19050" t="0" r="0" b="0"/>
                  <wp:wrapTopAndBottom/>
                  <wp:docPr id="2" name="图片 2" descr="C:\人民网工作\美国最激进反华政客露出丑陋嘴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人民网工作\美国最激进反华政客露出丑陋嘴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7" w:history="1">
              <w:r w:rsidRPr="00A35B47">
                <w:rPr>
                  <w:rFonts w:ascii="仿宋" w:eastAsia="仿宋" w:hAnsi="仿宋" w:cs="Times New Roman"/>
                  <w:w w:val="99"/>
                  <w:kern w:val="2"/>
                  <w:sz w:val="24"/>
                  <w:szCs w:val="24"/>
                  <w:lang w:eastAsia="zh-CN"/>
                </w:rPr>
                <w:t>http://en.people.cn/n3/2019/0619/c90000-9589466.html</w:t>
              </w:r>
            </w:hyperlink>
          </w:p>
        </w:tc>
      </w:tr>
      <w:tr w:rsidR="00EA185E" w:rsidTr="00D773E2">
        <w:trPr>
          <w:trHeight w:hRule="exact" w:val="1399"/>
          <w:jc w:val="center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发布日期</w:t>
            </w:r>
            <w:r>
              <w:rPr>
                <w:rFonts w:ascii="宋体" w:eastAsia="宋体" w:hAnsi="宋体" w:cs="宋体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及时间</w:t>
            </w:r>
          </w:p>
        </w:tc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35B47" w:rsidRDefault="00A35B47" w:rsidP="007D373D">
            <w:pPr>
              <w:spacing w:line="540" w:lineRule="exact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A35B47">
              <w:rPr>
                <w:rFonts w:ascii="仿宋" w:eastAsia="仿宋" w:hAnsi="仿宋" w:hint="eastAsia"/>
                <w:sz w:val="24"/>
                <w:szCs w:val="24"/>
              </w:rPr>
              <w:t>2019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 xml:space="preserve">日 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时</w:t>
            </w:r>
            <w:r w:rsidRPr="00A35B47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A35B47">
              <w:rPr>
                <w:rFonts w:ascii="仿宋" w:eastAsia="仿宋" w:hAnsi="仿宋"/>
                <w:sz w:val="24"/>
                <w:szCs w:val="24"/>
              </w:rPr>
              <w:t>分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4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字数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A35B47" w:rsidP="0088628C">
            <w:pPr>
              <w:spacing w:line="540" w:lineRule="exact"/>
              <w:jc w:val="both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423209">
              <w:rPr>
                <w:rFonts w:ascii="仿宋_GB2312" w:eastAsia="仿宋_GB2312" w:hint="eastAsia"/>
                <w:szCs w:val="21"/>
              </w:rPr>
              <w:t>674个单词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50"/>
              <w:ind w:left="10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语种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16C7B" w:rsidRDefault="00A35B47" w:rsidP="0088628C">
            <w:pPr>
              <w:spacing w:line="540" w:lineRule="exact"/>
              <w:jc w:val="both"/>
              <w:rPr>
                <w:rFonts w:ascii="仿宋" w:eastAsia="仿宋" w:hAnsi="仿宋"/>
                <w:lang w:eastAsia="zh-CN"/>
              </w:rPr>
            </w:pPr>
            <w:r w:rsidRPr="00423209">
              <w:rPr>
                <w:rFonts w:ascii="仿宋_GB2312" w:eastAsia="仿宋_GB2312" w:hint="eastAsia"/>
                <w:szCs w:val="21"/>
              </w:rPr>
              <w:t>英语</w:t>
            </w:r>
          </w:p>
        </w:tc>
      </w:tr>
      <w:tr w:rsidR="00EA185E" w:rsidTr="00D773E2">
        <w:trPr>
          <w:trHeight w:hRule="exact" w:val="1286"/>
          <w:jc w:val="center"/>
        </w:trPr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8" w:line="322" w:lineRule="exact"/>
              <w:ind w:left="283" w:right="139" w:hanging="142"/>
              <w:rPr>
                <w:rFonts w:ascii="华文中宋" w:eastAsia="华文中宋" w:hAnsi="华文中宋"/>
                <w:sz w:val="28"/>
                <w:lang w:eastAsia="zh-CN"/>
              </w:rPr>
            </w:pPr>
            <w:r w:rsidRPr="00A16C7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自荐作品所获奖项名称</w:t>
            </w:r>
            <w:r w:rsidR="00483011">
              <w:rPr>
                <w:rFonts w:ascii="仿宋_GB2312" w:eastAsia="仿宋_GB2312" w:hint="eastAsia"/>
                <w:szCs w:val="21"/>
                <w:lang w:eastAsia="zh-CN"/>
              </w:rPr>
              <w:t>省部级或中央主要新闻单位社（台）级二等奖及以上新闻奖</w:t>
            </w:r>
            <w:bookmarkStart w:id="0" w:name="_GoBack"/>
            <w:bookmarkEnd w:id="0"/>
          </w:p>
        </w:tc>
        <w:tc>
          <w:tcPr>
            <w:tcW w:w="5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Cs w:val="21"/>
                <w:lang w:eastAsia="zh-CN"/>
              </w:rPr>
              <w:t>注：此栏仅限自荐（他荐）作品填写</w:t>
            </w:r>
          </w:p>
        </w:tc>
      </w:tr>
      <w:tr w:rsidR="00EA185E" w:rsidTr="00C332BE">
        <w:trPr>
          <w:trHeight w:hRule="exact" w:val="2987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作品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A562E5" w:rsidRDefault="00A35B47" w:rsidP="0088628C">
            <w:pPr>
              <w:spacing w:line="320" w:lineRule="exact"/>
              <w:ind w:firstLineChars="200" w:firstLine="468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6月18日，美国联邦参议员、激进反华政客卢比奥提案，要求禁止华为公司通过美国法院向美国企业索要专利费、寻求损害赔偿。对此，人民网第一时间组织撰写英文评论进行回应。《美国最激进反华政客露出丑陋嘴脸》一文发出后，卢比奥在其Twitter（推特）账号进行转发，并回怼称：</w:t>
            </w:r>
            <w:r w:rsidRPr="008C3DF4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“</w:t>
            </w: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当中国共产党的报纸攻击你的时候，说明你做的一些事情是对的。看，这是报道。</w:t>
            </w:r>
            <w:r w:rsidRPr="008C3DF4"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”</w:t>
            </w:r>
            <w:r w:rsidRPr="008C3DF4">
              <w:rPr>
                <w:rFonts w:ascii="仿宋" w:eastAsia="仿宋" w:hAnsi="仿宋" w:cs="仿宋" w:hint="eastAsia"/>
                <w:spacing w:val="-3"/>
                <w:sz w:val="24"/>
                <w:szCs w:val="24"/>
                <w:lang w:eastAsia="zh-CN"/>
              </w:rPr>
              <w:t>对于他的无耻行径，人民网随后再发评论《卢比奥先生，你在刷新无耻的境界》，并在人民网运营的人民日报官方推特账号@卢比奥，与其进一步交锋。（更多介绍见附页）</w:t>
            </w:r>
          </w:p>
        </w:tc>
      </w:tr>
      <w:tr w:rsidR="00EA185E" w:rsidTr="00A35B47">
        <w:trPr>
          <w:trHeight w:hRule="exact" w:val="553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推荐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B47" w:rsidRPr="00A35B47" w:rsidRDefault="00A35B47" w:rsidP="00A35B47">
            <w:pPr>
              <w:spacing w:line="280" w:lineRule="auto"/>
              <w:ind w:left="100" w:right="99" w:firstLineChars="200" w:firstLine="468"/>
              <w:jc w:val="both"/>
              <w:rPr>
                <w:rFonts w:ascii="仿宋" w:eastAsia="仿宋" w:hAnsi="仿宋" w:cs="仿宋"/>
                <w:spacing w:val="-3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cs="仿宋" w:hint="eastAsia"/>
                <w:spacing w:val="-3"/>
                <w:kern w:val="2"/>
                <w:sz w:val="24"/>
                <w:szCs w:val="24"/>
                <w:lang w:eastAsia="zh-CN"/>
              </w:rPr>
              <w:t>对于卢比奥的反华行径，人民网主动发声，敢于斗争，善于斗争，坚决维护国家和企业正当利益。这一评论做到了有的放矢、正中靶心，不仅引发卢比奥本人关注和回应，也得到国外主流媒体的转引和跟进报道，实现了中国声音有效落地，彰显了影响力、传播力。这是精准传播、点穴式对外舆论斗争的优秀案例。</w:t>
            </w:r>
          </w:p>
          <w:p w:rsidR="00A35B47" w:rsidRPr="00A35B47" w:rsidRDefault="00A35B47" w:rsidP="00A35B47">
            <w:pPr>
              <w:spacing w:line="480" w:lineRule="exact"/>
              <w:ind w:firstLineChars="200" w:firstLine="468"/>
              <w:jc w:val="both"/>
              <w:rPr>
                <w:rFonts w:ascii="仿宋" w:eastAsia="仿宋" w:hAnsi="仿宋" w:cs="仿宋"/>
                <w:spacing w:val="-3"/>
                <w:kern w:val="2"/>
                <w:sz w:val="24"/>
                <w:szCs w:val="24"/>
                <w:lang w:eastAsia="zh-CN"/>
              </w:rPr>
            </w:pPr>
            <w:r w:rsidRPr="00A35B47">
              <w:rPr>
                <w:rFonts w:ascii="仿宋" w:eastAsia="仿宋" w:hAnsi="仿宋" w:cs="仿宋" w:hint="eastAsia"/>
                <w:spacing w:val="-3"/>
                <w:kern w:val="2"/>
                <w:sz w:val="24"/>
                <w:szCs w:val="24"/>
                <w:lang w:eastAsia="zh-CN"/>
              </w:rPr>
              <w:t>作者石斐然，系美国籍，人民网外专，在人民网开设个人评论专栏，长期关注美国涉华舆论热点，参与美国对华政策议题讨论，系列稿件被华盛顿邮报、布莱巴特新闻网、时代杂志、CNBC、华尔街日报、卫报等美英主流媒体广泛转引。推荐的这篇作品，是其专栏代表作之一。</w:t>
            </w:r>
          </w:p>
          <w:p w:rsidR="00EA185E" w:rsidRPr="008C0EBD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Pr="00733003" w:rsidRDefault="00EA185E" w:rsidP="0088628C">
            <w:pPr>
              <w:spacing w:line="32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  <w:lang w:eastAsia="zh-CN"/>
              </w:rPr>
            </w:pPr>
          </w:p>
          <w:p w:rsidR="00EA185E" w:rsidRDefault="00EA185E" w:rsidP="0088628C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>领导签名：                      （盖单位公章）</w:t>
            </w:r>
          </w:p>
          <w:p w:rsidR="00EA185E" w:rsidRDefault="00EA185E" w:rsidP="0088628C">
            <w:pPr>
              <w:pStyle w:val="TableParagraph"/>
              <w:tabs>
                <w:tab w:val="left" w:pos="4582"/>
                <w:tab w:val="left" w:pos="5984"/>
              </w:tabs>
              <w:spacing w:before="77" w:line="252" w:lineRule="auto"/>
              <w:ind w:left="4863" w:right="1388" w:hanging="476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月  日   </w:t>
            </w:r>
          </w:p>
        </w:tc>
      </w:tr>
      <w:tr w:rsidR="00EA185E" w:rsidTr="007D373D">
        <w:trPr>
          <w:trHeight w:hRule="exact" w:val="2137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spacing w:line="3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初评</w:t>
            </w:r>
          </w:p>
          <w:p w:rsidR="00EA185E" w:rsidRDefault="00EA185E" w:rsidP="0088628C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79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tabs>
                <w:tab w:val="left" w:pos="4582"/>
              </w:tabs>
              <w:spacing w:before="77"/>
              <w:rPr>
                <w:rFonts w:ascii="仿宋" w:eastAsia="仿宋" w:hAnsi="仿宋" w:cs="仿宋"/>
                <w:spacing w:val="-3"/>
                <w:sz w:val="21"/>
                <w:szCs w:val="21"/>
                <w:lang w:eastAsia="zh-CN"/>
              </w:rPr>
            </w:pPr>
          </w:p>
          <w:p w:rsidR="00EA185E" w:rsidRPr="007D373D" w:rsidRDefault="00EA185E" w:rsidP="007D373D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领导签名：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ab/>
            </w:r>
            <w:r w:rsidR="007D373D"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 xml:space="preserve">                    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（盖单位公章）</w:t>
            </w:r>
          </w:p>
          <w:p w:rsidR="00EA185E" w:rsidRDefault="00EA185E" w:rsidP="007D373D">
            <w:pPr>
              <w:spacing w:line="480" w:lineRule="exact"/>
              <w:ind w:firstLineChars="1700" w:firstLine="476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年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ab/>
              <w:t>月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ab/>
            </w:r>
            <w:r w:rsid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  <w:r w:rsidRP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>日</w:t>
            </w:r>
            <w:r w:rsidR="007D373D">
              <w:rPr>
                <w:rFonts w:ascii="仿宋_GB2312" w:eastAsia="仿宋_GB2312" w:hAnsi="仿宋" w:hint="eastAsia"/>
                <w:sz w:val="28"/>
                <w:szCs w:val="28"/>
                <w:lang w:eastAsia="zh-CN"/>
              </w:rPr>
              <w:t xml:space="preserve"> </w:t>
            </w:r>
            <w:r w:rsidR="007D373D">
              <w:rPr>
                <w:rFonts w:ascii="仿宋_GB2312" w:eastAsia="仿宋_GB2312" w:hAnsi="仿宋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8C0EBD" w:rsidTr="00531B15">
        <w:trPr>
          <w:trHeight w:hRule="exact" w:val="37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24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531B15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肖路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28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A35B47">
            <w:pPr>
              <w:rPr>
                <w:lang w:eastAsia="zh-CN"/>
              </w:rPr>
            </w:pPr>
            <w:r w:rsidRPr="00531B15">
              <w:rPr>
                <w:rFonts w:ascii="仿宋" w:eastAsia="仿宋" w:hAnsi="仿宋"/>
                <w:sz w:val="24"/>
                <w:szCs w:val="24"/>
                <w:lang w:eastAsia="zh-CN"/>
              </w:rPr>
              <w:t>010</w:t>
            </w:r>
            <w:r w:rsidRPr="00531B1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-6536</w:t>
            </w:r>
            <w:r w:rsidR="00A35B47">
              <w:rPr>
                <w:rFonts w:ascii="仿宋" w:eastAsia="仿宋" w:hAnsi="仿宋"/>
                <w:sz w:val="24"/>
                <w:szCs w:val="24"/>
                <w:lang w:eastAsia="zh-CN"/>
              </w:rPr>
              <w:t>3917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45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BB3A50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13522005261</w:t>
            </w:r>
          </w:p>
        </w:tc>
      </w:tr>
      <w:tr w:rsidR="008C0EBD" w:rsidTr="00531B15">
        <w:trPr>
          <w:trHeight w:hRule="exact" w:val="434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76"/>
              <w:ind w:left="13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4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Pr="00BB3A50" w:rsidRDefault="00A35B47" w:rsidP="008C0EBD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xlu</w:t>
            </w:r>
            <w:r w:rsidRPr="00A562E5">
              <w:rPr>
                <w:rFonts w:ascii="仿宋" w:eastAsia="仿宋" w:hAnsi="仿宋"/>
                <w:sz w:val="24"/>
                <w:szCs w:val="24"/>
              </w:rPr>
              <w:t>@people.cn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pStyle w:val="TableParagraph"/>
              <w:spacing w:before="76"/>
              <w:ind w:left="34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BD" w:rsidRDefault="008C0EBD" w:rsidP="008C0EBD">
            <w:pPr>
              <w:rPr>
                <w:lang w:eastAsia="zh-CN"/>
              </w:rPr>
            </w:pPr>
            <w:r w:rsidRPr="00531B15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100733</w:t>
            </w:r>
          </w:p>
        </w:tc>
      </w:tr>
      <w:tr w:rsidR="00EA185E" w:rsidTr="00531B15">
        <w:trPr>
          <w:trHeight w:hRule="exact" w:val="413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4"/>
              <w:ind w:left="3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7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Pr="00BB3A50" w:rsidRDefault="00A35B47" w:rsidP="0088628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1761A1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北京市朝阳区金台西路2号人民日报社新媒体大楼人民网</w:t>
            </w:r>
          </w:p>
        </w:tc>
      </w:tr>
      <w:tr w:rsidR="00EA185E" w:rsidTr="00531B15">
        <w:trPr>
          <w:trHeight w:hRule="exact" w:val="406"/>
          <w:jc w:val="center"/>
        </w:trPr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100" w:line="314" w:lineRule="auto"/>
              <w:ind w:left="139" w:right="13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仅限自荐 作品填写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62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  <w:tr w:rsidR="00EA185E" w:rsidTr="00531B15">
        <w:trPr>
          <w:trHeight w:hRule="exact" w:val="439"/>
          <w:jc w:val="center"/>
        </w:trPr>
        <w:tc>
          <w:tcPr>
            <w:tcW w:w="11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推荐人姓名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6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单位及职称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>
            <w:pPr>
              <w:pStyle w:val="TableParagraph"/>
              <w:spacing w:before="76"/>
              <w:ind w:left="10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85E" w:rsidRDefault="00EA185E" w:rsidP="0088628C"/>
        </w:tc>
      </w:tr>
    </w:tbl>
    <w:p w:rsidR="00EA185E" w:rsidRDefault="00EA185E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A35B47" w:rsidRDefault="00A35B47" w:rsidP="00EA185E">
      <w:pPr>
        <w:rPr>
          <w:rFonts w:ascii="仿宋" w:eastAsia="仿宋" w:hAnsi="仿宋"/>
          <w:b/>
          <w:bCs/>
          <w:sz w:val="28"/>
          <w:szCs w:val="28"/>
          <w:lang w:eastAsia="zh-CN"/>
        </w:rPr>
      </w:pPr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  <w:r w:rsidRPr="00A35B47">
        <w:rPr>
          <w:rFonts w:ascii="仿宋_GB2312" w:eastAsia="仿宋_GB2312" w:hAnsi="仿宋" w:cs="宋体" w:hint="eastAsia"/>
          <w:b/>
          <w:bCs/>
          <w:sz w:val="32"/>
          <w:szCs w:val="32"/>
          <w:lang w:eastAsia="zh-CN"/>
        </w:rPr>
        <w:lastRenderedPageBreak/>
        <w:t>作品简介：</w:t>
      </w:r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《美国最激进反华政客露出丑陋嘴脸》在人民网英文频道点击量为1.5万，在人民网运营的脸书和推特账号总浏览量约40万。</w:t>
      </w:r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稿件在境外主流媒体也引发积极反响。美国彭博社、美国福布斯网站、世界知识产权评论杂志等做了转引。彭博社发表文章《中国顶尖报纸批判卢比奥为反华小丑》，列举了人民网对卢比奥反华行径的盘点。福布斯网站关注人民网与卢比奥的互怼，引述人民网的文章说，卢比奥受到人民网不留情面的回应和激烈抨击。</w:t>
      </w:r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（1）卢比奥个人推特转发截图：</w:t>
      </w:r>
    </w:p>
    <w:p w:rsidR="00A35B47" w:rsidRPr="00A35B47" w:rsidRDefault="00A35B47" w:rsidP="00A35B47">
      <w:pPr>
        <w:spacing w:line="280" w:lineRule="auto"/>
        <w:ind w:left="100" w:right="99" w:firstLineChars="200" w:firstLine="48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noProof/>
          <w:spacing w:val="-3"/>
          <w:kern w:val="2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7B3025C4" wp14:editId="0125D967">
            <wp:simplePos x="0" y="0"/>
            <wp:positionH relativeFrom="column">
              <wp:posOffset>728980</wp:posOffset>
            </wp:positionH>
            <wp:positionV relativeFrom="paragraph">
              <wp:posOffset>82550</wp:posOffset>
            </wp:positionV>
            <wp:extent cx="3653790" cy="2686050"/>
            <wp:effectExtent l="19050" t="0" r="3810" b="0"/>
            <wp:wrapTopAndBottom/>
            <wp:docPr id="10" name="图片 4" descr="C:\Users\WCL\AppData\Roaming\Tencent\Users\1280696957\QQ\WinTemp\RichOle\BFBDAY0P6]NWOO~)1@KJM(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L\AppData\Roaming\Tencent\Users\1280696957\QQ\WinTemp\RichOle\BFBDAY0P6]NWOO~)1@KJM(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（2）福布斯网站就卢比奥与人民网互怼发表文章的链接：</w:t>
      </w:r>
    </w:p>
    <w:p w:rsidR="00A35B47" w:rsidRPr="00A35B47" w:rsidRDefault="007D7B3E" w:rsidP="00A35B47">
      <w:pPr>
        <w:spacing w:line="280" w:lineRule="auto"/>
        <w:ind w:left="100" w:right="99" w:firstLineChars="200" w:firstLine="48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9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https://www.forbes.com/sites/zakdoffman/2019/06/19/chinas-state-media-in-vicious-attack-on-top-u-s-senator-over-huawei-patent-law/</w:t>
        </w:r>
      </w:hyperlink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（3）彭博社发表文章《中国顶尖报纸批判卢比奥为反华小丑》</w:t>
      </w:r>
    </w:p>
    <w:p w:rsidR="00A35B47" w:rsidRPr="00A35B47" w:rsidRDefault="007D7B3E" w:rsidP="00A35B47">
      <w:pPr>
        <w:spacing w:line="280" w:lineRule="auto"/>
        <w:ind w:left="100" w:right="99" w:firstLineChars="200" w:firstLine="480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hyperlink r:id="rId10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https://www.bloomberg.com/amp/news/articles/2019-06-19/beijing-s-flagship-newspaper-calls-rubio-an-anti-china-clown</w:t>
        </w:r>
      </w:hyperlink>
    </w:p>
    <w:p w:rsidR="00A35B47" w:rsidRPr="00A35B47" w:rsidRDefault="00A35B47" w:rsidP="00A35B47">
      <w:pPr>
        <w:spacing w:line="280" w:lineRule="auto"/>
        <w:ind w:left="100" w:right="99" w:firstLineChars="200" w:firstLine="468"/>
        <w:jc w:val="both"/>
        <w:rPr>
          <w:rFonts w:ascii="仿宋" w:eastAsia="仿宋" w:hAnsi="仿宋" w:cs="仿宋"/>
          <w:spacing w:val="-3"/>
          <w:kern w:val="2"/>
          <w:sz w:val="24"/>
          <w:szCs w:val="24"/>
          <w:lang w:eastAsia="zh-CN"/>
        </w:rPr>
      </w:pPr>
      <w:r w:rsidRPr="00A35B47">
        <w:rPr>
          <w:rFonts w:ascii="仿宋" w:eastAsia="仿宋" w:hAnsi="仿宋" w:cs="仿宋" w:hint="eastAsia"/>
          <w:spacing w:val="-3"/>
          <w:kern w:val="2"/>
          <w:sz w:val="24"/>
          <w:szCs w:val="24"/>
          <w:lang w:eastAsia="zh-CN"/>
        </w:rPr>
        <w:t>（4）世界知识产权评论杂志网站转引，文章链接如下：</w:t>
      </w:r>
    </w:p>
    <w:p w:rsidR="00A35B47" w:rsidRPr="00A35B47" w:rsidRDefault="007D7B3E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24"/>
          <w:szCs w:val="24"/>
          <w:lang w:eastAsia="zh-CN"/>
        </w:rPr>
      </w:pPr>
      <w:hyperlink r:id="rId11" w:history="1">
        <w:r w:rsidR="00A35B47" w:rsidRPr="00A35B47">
          <w:rPr>
            <w:rFonts w:ascii="仿宋" w:eastAsia="仿宋" w:hAnsi="仿宋" w:cs="仿宋" w:hint="eastAsia"/>
            <w:spacing w:val="-3"/>
            <w:kern w:val="2"/>
            <w:sz w:val="24"/>
            <w:szCs w:val="24"/>
            <w:lang w:eastAsia="zh-CN"/>
          </w:rPr>
          <w:t>https://www.worldipreview.com/news/us-bill-seeks-to-block-huawei-from-seeking-patent-relief-18230</w:t>
        </w:r>
      </w:hyperlink>
    </w:p>
    <w:p w:rsidR="00A35B47" w:rsidRPr="00A35B47" w:rsidRDefault="00A35B47" w:rsidP="00A35B47">
      <w:pPr>
        <w:widowControl/>
        <w:spacing w:line="540" w:lineRule="exact"/>
        <w:jc w:val="both"/>
        <w:rPr>
          <w:rFonts w:ascii="仿宋_GB2312" w:eastAsia="仿宋_GB2312" w:hAnsi="仿宋" w:cs="宋体"/>
          <w:b/>
          <w:bCs/>
          <w:sz w:val="32"/>
          <w:szCs w:val="32"/>
          <w:lang w:eastAsia="zh-CN"/>
        </w:rPr>
      </w:pPr>
    </w:p>
    <w:p w:rsidR="00A35B47" w:rsidRPr="00A35B47" w:rsidRDefault="00A35B47" w:rsidP="00A35B47">
      <w:pPr>
        <w:widowControl/>
        <w:rPr>
          <w:rFonts w:ascii="楷体" w:eastAsia="楷体" w:hAnsi="楷体" w:cs="仿宋"/>
          <w:b/>
          <w:bCs/>
          <w:sz w:val="28"/>
          <w:szCs w:val="28"/>
          <w:lang w:eastAsia="zh-CN"/>
        </w:rPr>
      </w:pPr>
    </w:p>
    <w:sectPr w:rsidR="00A35B47" w:rsidRPr="00A3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3E" w:rsidRDefault="007D7B3E" w:rsidP="00EA185E">
      <w:r>
        <w:separator/>
      </w:r>
    </w:p>
  </w:endnote>
  <w:endnote w:type="continuationSeparator" w:id="0">
    <w:p w:rsidR="007D7B3E" w:rsidRDefault="007D7B3E" w:rsidP="00EA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3E" w:rsidRDefault="007D7B3E" w:rsidP="00EA185E">
      <w:r>
        <w:separator/>
      </w:r>
    </w:p>
  </w:footnote>
  <w:footnote w:type="continuationSeparator" w:id="0">
    <w:p w:rsidR="007D7B3E" w:rsidRDefault="007D7B3E" w:rsidP="00EA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38"/>
    <w:rsid w:val="000119CC"/>
    <w:rsid w:val="002F472C"/>
    <w:rsid w:val="0030363F"/>
    <w:rsid w:val="00473AB5"/>
    <w:rsid w:val="00483011"/>
    <w:rsid w:val="00531B15"/>
    <w:rsid w:val="005B2D38"/>
    <w:rsid w:val="007D373D"/>
    <w:rsid w:val="007D7B3E"/>
    <w:rsid w:val="00821536"/>
    <w:rsid w:val="008C0EBD"/>
    <w:rsid w:val="00906EA8"/>
    <w:rsid w:val="009C0329"/>
    <w:rsid w:val="00A35B47"/>
    <w:rsid w:val="00A515DA"/>
    <w:rsid w:val="00C332BE"/>
    <w:rsid w:val="00C86F57"/>
    <w:rsid w:val="00C96E04"/>
    <w:rsid w:val="00CA076C"/>
    <w:rsid w:val="00CD2AFF"/>
    <w:rsid w:val="00D773E2"/>
    <w:rsid w:val="00E66C47"/>
    <w:rsid w:val="00EA185E"/>
    <w:rsid w:val="00E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0489D-B31D-48E3-B84F-57864B1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85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8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85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185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185E"/>
  </w:style>
  <w:style w:type="character" w:styleId="a5">
    <w:name w:val="Hyperlink"/>
    <w:basedOn w:val="a0"/>
    <w:uiPriority w:val="99"/>
    <w:unhideWhenUsed/>
    <w:rsid w:val="008C0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people.cn/n3/2019/0619/c90000-958946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orldipreview.com/news/us-bill-seeks-to-block-huawei-from-seeking-patent-relief-1823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bloomberg.com/amp/news/articles/2019-06-19/beijing-s-flagship-newspaper-calls-rubio-an-anti-china-clow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orbes.com/sites/zakdoffman/2019/06/19/chinas-state-media-in-vicious-attack-on-top-u-s-senator-over-huawei-patent-law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石丽峰</cp:lastModifiedBy>
  <cp:revision>8</cp:revision>
  <dcterms:created xsi:type="dcterms:W3CDTF">2020-04-16T12:43:00Z</dcterms:created>
  <dcterms:modified xsi:type="dcterms:W3CDTF">2020-04-16T13:32:00Z</dcterms:modified>
</cp:coreProperties>
</file>