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DA" w:rsidRDefault="004303DA" w:rsidP="004303DA">
      <w:pPr>
        <w:jc w:val="center"/>
        <w:rPr>
          <w:rFonts w:ascii="华文中宋" w:eastAsia="华文中宋" w:hAnsi="华文中宋"/>
          <w:sz w:val="36"/>
          <w:szCs w:val="20"/>
        </w:rPr>
      </w:pPr>
      <w:r>
        <w:rPr>
          <w:rFonts w:ascii="华文中宋" w:eastAsia="华文中宋" w:hAnsi="华文中宋" w:hint="eastAsia"/>
          <w:sz w:val="36"/>
          <w:szCs w:val="20"/>
        </w:rPr>
        <w:t>中国新闻奖网络新闻作品参评推荐表</w:t>
      </w:r>
    </w:p>
    <w:p w:rsidR="004303DA" w:rsidRDefault="004303DA" w:rsidP="004303DA">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499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411"/>
        <w:gridCol w:w="272"/>
        <w:gridCol w:w="964"/>
        <w:gridCol w:w="146"/>
        <w:gridCol w:w="410"/>
        <w:gridCol w:w="275"/>
        <w:gridCol w:w="415"/>
        <w:gridCol w:w="967"/>
        <w:gridCol w:w="139"/>
        <w:gridCol w:w="134"/>
        <w:gridCol w:w="1524"/>
        <w:gridCol w:w="826"/>
        <w:gridCol w:w="1013"/>
      </w:tblGrid>
      <w:tr w:rsidR="004303DA" w:rsidTr="00AD2466">
        <w:trPr>
          <w:cantSplit/>
          <w:trHeight w:val="1013"/>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1915" w:type="pct"/>
            <w:gridSpan w:val="6"/>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 w:eastAsia="仿宋" w:hAnsi="仿宋"/>
                <w:sz w:val="24"/>
                <w:szCs w:val="32"/>
              </w:rPr>
            </w:pPr>
            <w:r w:rsidRPr="004303DA">
              <w:rPr>
                <w:rFonts w:ascii="仿宋" w:eastAsia="仿宋" w:hAnsi="仿宋"/>
                <w:sz w:val="24"/>
                <w:szCs w:val="24"/>
              </w:rPr>
              <w:t>人民网庆祝新中国成立70周年大型全媒体报道</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_GB2312" w:eastAsia="仿宋_GB2312" w:hAnsi="仿宋"/>
                <w:sz w:val="24"/>
                <w:szCs w:val="32"/>
              </w:rPr>
            </w:pPr>
            <w:r w:rsidRPr="004303DA">
              <w:rPr>
                <w:rFonts w:ascii="仿宋" w:eastAsia="仿宋" w:hAnsi="仿宋" w:hint="eastAsia"/>
                <w:sz w:val="24"/>
                <w:szCs w:val="24"/>
              </w:rPr>
              <w:t>页（界）面设计</w:t>
            </w:r>
          </w:p>
        </w:tc>
      </w:tr>
      <w:tr w:rsidR="004303DA" w:rsidTr="00AD2466">
        <w:trPr>
          <w:cantSplit/>
          <w:trHeight w:val="1481"/>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1915" w:type="pct"/>
            <w:gridSpan w:val="6"/>
            <w:tcBorders>
              <w:top w:val="single" w:sz="4" w:space="0" w:color="auto"/>
              <w:left w:val="single" w:sz="4" w:space="0" w:color="auto"/>
              <w:bottom w:val="single" w:sz="4" w:space="0" w:color="auto"/>
              <w:right w:val="single" w:sz="4" w:space="0" w:color="auto"/>
            </w:tcBorders>
            <w:vAlign w:val="center"/>
          </w:tcPr>
          <w:p w:rsidR="004303DA" w:rsidRPr="0036383D" w:rsidRDefault="0036383D" w:rsidP="007C5AD4">
            <w:pPr>
              <w:spacing w:line="460" w:lineRule="exact"/>
              <w:rPr>
                <w:rFonts w:ascii="仿宋" w:eastAsia="仿宋" w:hAnsi="仿宋"/>
                <w:sz w:val="24"/>
                <w:szCs w:val="24"/>
              </w:rPr>
            </w:pPr>
            <w:r w:rsidRPr="0036383D">
              <w:rPr>
                <w:rFonts w:ascii="仿宋" w:eastAsia="仿宋" w:hAnsi="仿宋" w:hint="eastAsia"/>
                <w:sz w:val="24"/>
                <w:szCs w:val="24"/>
              </w:rPr>
              <w:t>集体（杜佰鸾、闫倩、吕秋洁、陈鑫、杨斌、赵娜、雷涓、孙莉娜、张锐、李鉴）</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540" w:lineRule="exact"/>
              <w:jc w:val="center"/>
              <w:rPr>
                <w:rFonts w:ascii="宋体" w:hAnsi="宋体" w:cs="宋体"/>
                <w:b/>
                <w:sz w:val="28"/>
                <w:szCs w:val="28"/>
              </w:rPr>
            </w:pPr>
            <w:r>
              <w:rPr>
                <w:rFonts w:ascii="宋体" w:hAnsi="宋体" w:cs="宋体" w:hint="eastAsia"/>
                <w:b/>
                <w:sz w:val="28"/>
                <w:szCs w:val="28"/>
              </w:rPr>
              <w:t>编辑</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Pr="0036383D" w:rsidRDefault="0036383D" w:rsidP="00AD2466">
            <w:pPr>
              <w:spacing w:line="460" w:lineRule="exact"/>
              <w:rPr>
                <w:rFonts w:ascii="仿宋_GB2312" w:eastAsia="仿宋_GB2312" w:hAnsi="仿宋"/>
                <w:sz w:val="24"/>
                <w:szCs w:val="24"/>
              </w:rPr>
            </w:pPr>
            <w:r w:rsidRPr="0036383D">
              <w:rPr>
                <w:rFonts w:ascii="仿宋" w:eastAsia="仿宋" w:hAnsi="仿宋" w:hint="eastAsia"/>
                <w:sz w:val="24"/>
                <w:szCs w:val="24"/>
              </w:rPr>
              <w:t>集体（何晶茹、</w:t>
            </w:r>
            <w:r w:rsidRPr="0036383D">
              <w:rPr>
                <w:rFonts w:ascii="仿宋" w:eastAsia="仿宋" w:hAnsi="仿宋"/>
                <w:sz w:val="24"/>
                <w:szCs w:val="24"/>
              </w:rPr>
              <w:t>李镭</w:t>
            </w:r>
            <w:r w:rsidRPr="0036383D">
              <w:rPr>
                <w:rFonts w:ascii="仿宋" w:eastAsia="仿宋" w:hAnsi="仿宋" w:hint="eastAsia"/>
                <w:sz w:val="24"/>
                <w:szCs w:val="24"/>
              </w:rPr>
              <w:t>、</w:t>
            </w:r>
            <w:r w:rsidRPr="0036383D">
              <w:rPr>
                <w:rFonts w:ascii="仿宋" w:eastAsia="仿宋" w:hAnsi="仿宋"/>
                <w:sz w:val="24"/>
                <w:szCs w:val="24"/>
              </w:rPr>
              <w:t>刘融、梁秋坪</w:t>
            </w:r>
            <w:r w:rsidRPr="0036383D">
              <w:rPr>
                <w:rFonts w:ascii="仿宋" w:eastAsia="仿宋" w:hAnsi="仿宋" w:hint="eastAsia"/>
                <w:sz w:val="24"/>
                <w:szCs w:val="24"/>
              </w:rPr>
              <w:t>）</w:t>
            </w:r>
            <w:bookmarkStart w:id="0" w:name="_GoBack"/>
            <w:bookmarkEnd w:id="0"/>
          </w:p>
        </w:tc>
      </w:tr>
      <w:tr w:rsidR="004303DA" w:rsidTr="00AD2466">
        <w:trPr>
          <w:cantSplit/>
          <w:trHeight w:val="430"/>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192" w:type="pct"/>
            <w:gridSpan w:val="8"/>
            <w:tcBorders>
              <w:top w:val="single" w:sz="4" w:space="0" w:color="auto"/>
              <w:left w:val="single" w:sz="4" w:space="0" w:color="auto"/>
              <w:bottom w:val="single" w:sz="4" w:space="0" w:color="auto"/>
              <w:right w:val="single" w:sz="4" w:space="0" w:color="auto"/>
            </w:tcBorders>
            <w:vAlign w:val="center"/>
          </w:tcPr>
          <w:p w:rsidR="004303DA" w:rsidRDefault="004303DA" w:rsidP="00AD2466">
            <w:pPr>
              <w:spacing w:line="460" w:lineRule="exact"/>
              <w:rPr>
                <w:rFonts w:ascii="仿宋_GB2312" w:eastAsia="仿宋_GB2312" w:hAnsi="仿宋"/>
                <w:sz w:val="32"/>
                <w:szCs w:val="32"/>
              </w:rPr>
            </w:pPr>
            <w:r>
              <w:rPr>
                <w:rFonts w:ascii="仿宋_GB2312" w:eastAsia="仿宋_GB2312" w:hAnsi="仿宋" w:hint="eastAsia"/>
                <w:b/>
                <w:sz w:val="28"/>
                <w:szCs w:val="28"/>
              </w:rPr>
              <w:t xml:space="preserve"> </w:t>
            </w:r>
            <w:r w:rsidRPr="004303DA">
              <w:rPr>
                <w:rFonts w:ascii="仿宋" w:eastAsia="仿宋" w:hAnsi="仿宋" w:hint="eastAsia"/>
                <w:sz w:val="24"/>
                <w:szCs w:val="24"/>
              </w:rPr>
              <w:t>人民网</w:t>
            </w:r>
          </w:p>
        </w:tc>
      </w:tr>
      <w:tr w:rsidR="004303DA" w:rsidTr="00AD2466">
        <w:trPr>
          <w:cantSplit/>
          <w:trHeight w:val="907"/>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192" w:type="pct"/>
            <w:gridSpan w:val="8"/>
            <w:tcBorders>
              <w:top w:val="single" w:sz="4" w:space="0" w:color="auto"/>
              <w:left w:val="single" w:sz="4" w:space="0" w:color="auto"/>
              <w:bottom w:val="single" w:sz="4" w:space="0" w:color="auto"/>
              <w:right w:val="single" w:sz="4" w:space="0" w:color="auto"/>
            </w:tcBorders>
            <w:vAlign w:val="center"/>
          </w:tcPr>
          <w:p w:rsidR="004303DA" w:rsidRDefault="0036383D" w:rsidP="00AD2466">
            <w:pPr>
              <w:spacing w:line="460" w:lineRule="exact"/>
              <w:rPr>
                <w:rFonts w:ascii="仿宋_GB2312" w:eastAsia="仿宋_GB2312" w:hAnsi="仿宋"/>
                <w:b/>
                <w:sz w:val="28"/>
                <w:szCs w:val="28"/>
              </w:rPr>
            </w:pPr>
            <w:hyperlink r:id="rId6" w:history="1">
              <w:r w:rsidR="004303DA" w:rsidRPr="00113703">
                <w:rPr>
                  <w:rStyle w:val="a3"/>
                  <w:rFonts w:ascii="仿宋" w:eastAsia="仿宋" w:hAnsi="仿宋"/>
                  <w:sz w:val="24"/>
                  <w:szCs w:val="24"/>
                </w:rPr>
                <w:t>http://politics.people.com.cn/GB/8198/429816/index.html</w:t>
              </w:r>
            </w:hyperlink>
          </w:p>
        </w:tc>
      </w:tr>
      <w:tr w:rsidR="00634AF1" w:rsidTr="00AD2466">
        <w:trPr>
          <w:cantSplit/>
          <w:trHeight w:val="680"/>
          <w:jc w:val="center"/>
        </w:trPr>
        <w:tc>
          <w:tcPr>
            <w:tcW w:w="892"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332" w:type="pct"/>
            <w:gridSpan w:val="5"/>
            <w:tcBorders>
              <w:top w:val="single" w:sz="4" w:space="0" w:color="auto"/>
              <w:left w:val="single" w:sz="4" w:space="0" w:color="auto"/>
              <w:bottom w:val="single" w:sz="4" w:space="0" w:color="auto"/>
              <w:right w:val="single" w:sz="4" w:space="0" w:color="auto"/>
            </w:tcBorders>
            <w:vAlign w:val="center"/>
          </w:tcPr>
          <w:p w:rsidR="004303DA" w:rsidRPr="004303DA" w:rsidRDefault="004303DA" w:rsidP="00AD2466">
            <w:pPr>
              <w:spacing w:line="460" w:lineRule="exact"/>
              <w:rPr>
                <w:rFonts w:ascii="仿宋" w:eastAsia="仿宋" w:hAnsi="仿宋"/>
                <w:b/>
                <w:sz w:val="24"/>
                <w:szCs w:val="24"/>
              </w:rPr>
            </w:pPr>
            <w:r w:rsidRPr="004303DA">
              <w:rPr>
                <w:rFonts w:ascii="仿宋" w:eastAsia="仿宋" w:hAnsi="仿宋" w:hint="eastAsia"/>
                <w:sz w:val="24"/>
                <w:szCs w:val="24"/>
              </w:rPr>
              <w:t>2019年9月19日10时0分</w:t>
            </w:r>
          </w:p>
        </w:tc>
        <w:tc>
          <w:tcPr>
            <w:tcW w:w="583"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1083" w:type="pct"/>
            <w:gridSpan w:val="3"/>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220" w:lineRule="exact"/>
              <w:rPr>
                <w:rFonts w:ascii="仿宋" w:eastAsia="仿宋" w:hAnsi="仿宋"/>
                <w:b/>
                <w:sz w:val="24"/>
                <w:szCs w:val="24"/>
              </w:rPr>
            </w:pPr>
            <w:r w:rsidRPr="004303DA">
              <w:rPr>
                <w:rFonts w:ascii="仿宋" w:eastAsia="仿宋" w:hAnsi="仿宋" w:hint="eastAsia"/>
                <w:sz w:val="24"/>
                <w:szCs w:val="24"/>
              </w:rPr>
              <w:t>仅限文字消息、文字评论填报</w:t>
            </w: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460" w:lineRule="exact"/>
              <w:rPr>
                <w:rFonts w:ascii="仿宋_GB2312" w:eastAsia="仿宋_GB2312" w:hAnsi="仿宋"/>
                <w:sz w:val="32"/>
                <w:szCs w:val="32"/>
              </w:rPr>
            </w:pPr>
            <w:r>
              <w:rPr>
                <w:rFonts w:ascii="宋体" w:hAnsi="宋体" w:cs="宋体" w:hint="eastAsia"/>
                <w:b/>
                <w:sz w:val="28"/>
                <w:szCs w:val="28"/>
              </w:rPr>
              <w:t>语种</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460" w:lineRule="exact"/>
              <w:rPr>
                <w:rFonts w:ascii="仿宋" w:eastAsia="仿宋" w:hAnsi="仿宋"/>
                <w:sz w:val="24"/>
                <w:szCs w:val="24"/>
              </w:rPr>
            </w:pPr>
            <w:r w:rsidRPr="004303DA">
              <w:rPr>
                <w:rFonts w:ascii="仿宋" w:eastAsia="仿宋" w:hAnsi="仿宋" w:hint="eastAsia"/>
                <w:sz w:val="24"/>
                <w:szCs w:val="24"/>
              </w:rPr>
              <w:t>中文</w:t>
            </w:r>
          </w:p>
        </w:tc>
      </w:tr>
      <w:tr w:rsidR="004303DA" w:rsidTr="00AD2466">
        <w:trPr>
          <w:cantSplit/>
          <w:trHeight w:val="1232"/>
          <w:jc w:val="center"/>
        </w:trPr>
        <w:tc>
          <w:tcPr>
            <w:tcW w:w="1808" w:type="pct"/>
            <w:gridSpan w:val="6"/>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Pr>
                <w:rFonts w:ascii="仿宋_GB2312" w:eastAsia="仿宋_GB2312" w:hint="eastAsia"/>
                <w:szCs w:val="21"/>
              </w:rPr>
              <w:t>省部级或中央主要新闻单位社（台）级二等奖及以上新闻奖</w:t>
            </w:r>
          </w:p>
        </w:tc>
        <w:tc>
          <w:tcPr>
            <w:tcW w:w="3192" w:type="pct"/>
            <w:gridSpan w:val="8"/>
            <w:tcBorders>
              <w:top w:val="single" w:sz="4" w:space="0" w:color="auto"/>
              <w:left w:val="single" w:sz="4" w:space="0" w:color="auto"/>
              <w:bottom w:val="nil"/>
              <w:right w:val="single" w:sz="4" w:space="0" w:color="auto"/>
            </w:tcBorders>
            <w:vAlign w:val="center"/>
          </w:tcPr>
          <w:p w:rsidR="004303DA" w:rsidRDefault="004303DA" w:rsidP="005070C8">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634AF1" w:rsidTr="00634AF1">
        <w:trPr>
          <w:cantSplit/>
          <w:trHeight w:hRule="exact" w:val="2134"/>
          <w:jc w:val="center"/>
        </w:trPr>
        <w:tc>
          <w:tcPr>
            <w:tcW w:w="480"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宋体" w:hAnsi="宋体" w:cs="宋体"/>
                <w:b/>
                <w:sz w:val="28"/>
                <w:szCs w:val="28"/>
              </w:rPr>
            </w:pPr>
            <w:r>
              <w:rPr>
                <w:rFonts w:ascii="宋体" w:hAnsi="宋体" w:cs="宋体" w:hint="eastAsia"/>
                <w:b/>
                <w:sz w:val="28"/>
                <w:szCs w:val="28"/>
              </w:rPr>
              <w:t>作品</w:t>
            </w:r>
          </w:p>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Pr="004303DA" w:rsidRDefault="004303DA" w:rsidP="004303DA">
            <w:pPr>
              <w:spacing w:line="320" w:lineRule="exact"/>
              <w:ind w:firstLineChars="200" w:firstLine="480"/>
              <w:rPr>
                <w:rFonts w:ascii="仿宋" w:eastAsia="仿宋" w:hAnsi="仿宋"/>
                <w:sz w:val="24"/>
                <w:szCs w:val="24"/>
              </w:rPr>
            </w:pPr>
            <w:r w:rsidRPr="004303DA">
              <w:rPr>
                <w:rFonts w:ascii="仿宋" w:eastAsia="仿宋" w:hAnsi="仿宋"/>
                <w:sz w:val="24"/>
                <w:szCs w:val="24"/>
              </w:rPr>
              <w:t>人民网先于各家网络媒体，在9月19日推出庆祝新中国成立70周年大型全媒体专题。内容方面，丰富多样，通过划分要闻区、“70年70问”专区、人民访谈、特别策划、视频报道、高清大图、全媒交互、多语种报道等几大区块，徐徐铺开、环环相扣，将陆续推出30余个专题策划，是人民网为此次重大主题宣传报道所作的全媒体内容产品的集中展示。</w:t>
            </w:r>
          </w:p>
        </w:tc>
      </w:tr>
      <w:tr w:rsidR="00634AF1" w:rsidTr="00634AF1">
        <w:trPr>
          <w:cantSplit/>
          <w:trHeight w:val="2806"/>
          <w:jc w:val="center"/>
        </w:trPr>
        <w:tc>
          <w:tcPr>
            <w:tcW w:w="480"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20" w:lineRule="exact"/>
              <w:jc w:val="center"/>
              <w:rPr>
                <w:rFonts w:ascii="宋体" w:hAnsi="宋体" w:cs="宋体"/>
                <w:b/>
                <w:sz w:val="28"/>
                <w:szCs w:val="28"/>
              </w:rPr>
            </w:pPr>
            <w:r>
              <w:rPr>
                <w:rFonts w:ascii="宋体" w:hAnsi="宋体" w:cs="宋体" w:hint="eastAsia"/>
                <w:b/>
                <w:sz w:val="28"/>
                <w:szCs w:val="28"/>
              </w:rPr>
              <w:t>推荐</w:t>
            </w:r>
          </w:p>
          <w:p w:rsidR="004303DA" w:rsidRDefault="004303DA" w:rsidP="005070C8">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Default="004303DA" w:rsidP="004303DA">
            <w:pPr>
              <w:spacing w:line="320" w:lineRule="exact"/>
              <w:ind w:firstLineChars="200" w:firstLine="480"/>
              <w:rPr>
                <w:rFonts w:ascii="仿宋" w:eastAsia="仿宋" w:hAnsi="仿宋"/>
                <w:sz w:val="24"/>
                <w:szCs w:val="24"/>
              </w:rPr>
            </w:pPr>
            <w:r w:rsidRPr="004303DA">
              <w:rPr>
                <w:rFonts w:ascii="仿宋" w:eastAsia="仿宋" w:hAnsi="仿宋" w:hint="eastAsia"/>
                <w:sz w:val="24"/>
                <w:szCs w:val="24"/>
              </w:rPr>
              <w:t>设计制作方面，采用了业内先进的多种动画技术着力提高用户体验，开屏采用流媒体动态加载技术，以</w:t>
            </w:r>
            <w:r w:rsidRPr="004303DA">
              <w:rPr>
                <w:rFonts w:ascii="仿宋" w:eastAsia="仿宋" w:hAnsi="仿宋"/>
                <w:sz w:val="24"/>
                <w:szCs w:val="24"/>
              </w:rPr>
              <w:t>实景+手绘+视差翻屏动画</w:t>
            </w:r>
            <w:r w:rsidRPr="004303DA">
              <w:rPr>
                <w:rFonts w:ascii="仿宋" w:eastAsia="仿宋" w:hAnsi="仿宋" w:hint="eastAsia"/>
                <w:sz w:val="24"/>
                <w:szCs w:val="24"/>
              </w:rPr>
              <w:t>效果生动展示祖国70年变迁；页面内容采用DOM动画、CSS3D动画，使得大图切换更佳自然，观影效果更佳；页面导航采用顶部吸附的效果，方便用户阅览网站整体内容。</w:t>
            </w:r>
            <w:r w:rsidRPr="004303DA">
              <w:rPr>
                <w:rFonts w:ascii="仿宋" w:eastAsia="仿宋" w:hAnsi="仿宋"/>
                <w:sz w:val="24"/>
                <w:szCs w:val="24"/>
              </w:rPr>
              <w:t>专题上线后用户浏览量近300万，专题点赞人数近40万。</w:t>
            </w:r>
          </w:p>
          <w:p w:rsidR="004303DA" w:rsidRDefault="004303DA" w:rsidP="004303DA">
            <w:pPr>
              <w:spacing w:line="320" w:lineRule="exact"/>
              <w:ind w:firstLineChars="200" w:firstLine="480"/>
              <w:rPr>
                <w:rFonts w:ascii="仿宋" w:eastAsia="仿宋" w:hAnsi="仿宋"/>
                <w:sz w:val="24"/>
                <w:szCs w:val="24"/>
              </w:rPr>
            </w:pPr>
          </w:p>
          <w:p w:rsidR="004303DA" w:rsidRPr="004303DA" w:rsidRDefault="004303DA" w:rsidP="004303DA">
            <w:pPr>
              <w:spacing w:line="320" w:lineRule="exact"/>
              <w:ind w:firstLineChars="200" w:firstLine="480"/>
              <w:rPr>
                <w:rFonts w:ascii="仿宋" w:eastAsia="仿宋" w:hAnsi="仿宋"/>
                <w:sz w:val="24"/>
                <w:szCs w:val="24"/>
              </w:rPr>
            </w:pPr>
          </w:p>
          <w:p w:rsidR="004303DA" w:rsidRDefault="004303DA" w:rsidP="005070C8">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rsidR="004303DA" w:rsidRDefault="004303DA" w:rsidP="005070C8">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634AF1" w:rsidTr="00634AF1">
        <w:trPr>
          <w:cantSplit/>
          <w:trHeight w:val="1481"/>
          <w:jc w:val="center"/>
        </w:trPr>
        <w:tc>
          <w:tcPr>
            <w:tcW w:w="480" w:type="pct"/>
            <w:tcBorders>
              <w:top w:val="single" w:sz="4" w:space="0" w:color="auto"/>
              <w:left w:val="single" w:sz="4" w:space="0" w:color="auto"/>
              <w:bottom w:val="single" w:sz="4" w:space="0" w:color="auto"/>
              <w:right w:val="single" w:sz="4" w:space="0" w:color="auto"/>
            </w:tcBorders>
            <w:vAlign w:val="center"/>
          </w:tcPr>
          <w:p w:rsidR="009B5248" w:rsidRDefault="009B5248" w:rsidP="009B5248">
            <w:pPr>
              <w:spacing w:line="320" w:lineRule="exact"/>
              <w:jc w:val="center"/>
              <w:rPr>
                <w:rFonts w:ascii="宋体" w:hAnsi="宋体" w:cs="宋体"/>
                <w:b/>
                <w:sz w:val="28"/>
                <w:szCs w:val="28"/>
              </w:rPr>
            </w:pPr>
            <w:r>
              <w:rPr>
                <w:rFonts w:ascii="宋体" w:hAnsi="宋体" w:cs="宋体" w:hint="eastAsia"/>
                <w:b/>
                <w:sz w:val="28"/>
                <w:szCs w:val="28"/>
              </w:rPr>
              <w:lastRenderedPageBreak/>
              <w:t>初评</w:t>
            </w:r>
          </w:p>
          <w:p w:rsidR="004303DA" w:rsidRDefault="009B5248" w:rsidP="009B5248">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520" w:type="pct"/>
            <w:gridSpan w:val="13"/>
            <w:tcBorders>
              <w:top w:val="single" w:sz="4" w:space="0" w:color="auto"/>
              <w:left w:val="single" w:sz="4" w:space="0" w:color="auto"/>
              <w:bottom w:val="single" w:sz="4" w:space="0" w:color="auto"/>
              <w:right w:val="single" w:sz="4" w:space="0" w:color="auto"/>
            </w:tcBorders>
            <w:vAlign w:val="center"/>
          </w:tcPr>
          <w:p w:rsidR="004303DA" w:rsidRDefault="004303DA" w:rsidP="005070C8">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rsidR="004303DA" w:rsidRDefault="004303DA" w:rsidP="005070C8">
            <w:pPr>
              <w:ind w:firstLineChars="200" w:firstLine="420"/>
              <w:rPr>
                <w:rFonts w:ascii="仿宋" w:eastAsia="仿宋" w:hAnsi="仿宋"/>
                <w:szCs w:val="21"/>
              </w:rPr>
            </w:pPr>
          </w:p>
          <w:p w:rsidR="004303DA" w:rsidRDefault="004303DA" w:rsidP="005070C8">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rsidR="004303DA" w:rsidRDefault="004303DA" w:rsidP="005070C8">
            <w:pPr>
              <w:spacing w:line="540" w:lineRule="exact"/>
              <w:rPr>
                <w:rFonts w:ascii="仿宋_GB2312" w:eastAsia="仿宋_GB2312"/>
                <w:szCs w:val="21"/>
              </w:rPr>
            </w:pPr>
            <w:r>
              <w:rPr>
                <w:rFonts w:ascii="仿宋_GB2312" w:eastAsia="仿宋_GB2312" w:hAnsi="仿宋" w:hint="eastAsia"/>
                <w:sz w:val="28"/>
                <w:szCs w:val="28"/>
              </w:rPr>
              <w:t xml:space="preserve">                                  年  月  日 </w:t>
            </w:r>
            <w:bookmarkEnd w:id="1"/>
            <w:r>
              <w:rPr>
                <w:rFonts w:ascii="仿宋_GB2312" w:eastAsia="仿宋_GB2312" w:hAnsi="仿宋" w:hint="eastAsia"/>
                <w:sz w:val="28"/>
                <w:szCs w:val="28"/>
              </w:rPr>
              <w:t xml:space="preserve">   </w:t>
            </w:r>
          </w:p>
        </w:tc>
      </w:tr>
      <w:tr w:rsidR="009B5248" w:rsidTr="00AD2466">
        <w:trPr>
          <w:cantSplit/>
          <w:trHeight w:hRule="exact" w:val="371"/>
          <w:jc w:val="center"/>
        </w:trPr>
        <w:tc>
          <w:tcPr>
            <w:tcW w:w="728"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联系人</w:t>
            </w:r>
          </w:p>
        </w:tc>
        <w:tc>
          <w:tcPr>
            <w:tcW w:w="745" w:type="pct"/>
            <w:gridSpan w:val="2"/>
            <w:tcBorders>
              <w:top w:val="single" w:sz="4" w:space="0" w:color="auto"/>
              <w:left w:val="single" w:sz="4" w:space="0" w:color="auto"/>
              <w:bottom w:val="single" w:sz="4" w:space="0" w:color="auto"/>
              <w:right w:val="single" w:sz="4" w:space="0" w:color="auto"/>
            </w:tcBorders>
            <w:vAlign w:val="center"/>
          </w:tcPr>
          <w:p w:rsidR="004303DA" w:rsidRPr="004303DA" w:rsidRDefault="004303DA" w:rsidP="005070C8">
            <w:pPr>
              <w:spacing w:line="360" w:lineRule="exact"/>
              <w:rPr>
                <w:rFonts w:ascii="仿宋_GB2312" w:eastAsia="仿宋_GB2312" w:hAnsi="仿宋"/>
                <w:sz w:val="24"/>
                <w:szCs w:val="24"/>
              </w:rPr>
            </w:pPr>
            <w:r w:rsidRPr="004303DA">
              <w:rPr>
                <w:rFonts w:ascii="仿宋_GB2312" w:eastAsia="仿宋_GB2312" w:hAnsi="仿宋"/>
                <w:sz w:val="24"/>
                <w:szCs w:val="24"/>
              </w:rPr>
              <w:t>肖路</w:t>
            </w:r>
          </w:p>
        </w:tc>
        <w:tc>
          <w:tcPr>
            <w:tcW w:w="501"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仿宋_GB2312" w:eastAsia="仿宋_GB2312" w:hAnsi="仿宋"/>
                <w:b/>
                <w:szCs w:val="21"/>
              </w:rPr>
            </w:pPr>
            <w:r>
              <w:rPr>
                <w:rFonts w:ascii="宋体" w:hAnsi="宋体" w:cs="宋体" w:hint="eastAsia"/>
                <w:b/>
                <w:szCs w:val="21"/>
              </w:rPr>
              <w:t>电话</w:t>
            </w:r>
          </w:p>
        </w:tc>
        <w:tc>
          <w:tcPr>
            <w:tcW w:w="998" w:type="pct"/>
            <w:gridSpan w:val="4"/>
            <w:tcBorders>
              <w:top w:val="single" w:sz="4" w:space="0" w:color="auto"/>
              <w:left w:val="single" w:sz="4" w:space="0" w:color="auto"/>
              <w:bottom w:val="single" w:sz="4" w:space="0" w:color="auto"/>
              <w:right w:val="single" w:sz="4" w:space="0" w:color="auto"/>
            </w:tcBorders>
            <w:vAlign w:val="center"/>
          </w:tcPr>
          <w:p w:rsidR="004303DA" w:rsidRDefault="00634AF1" w:rsidP="005070C8">
            <w:pPr>
              <w:spacing w:line="360" w:lineRule="exact"/>
              <w:rPr>
                <w:rFonts w:ascii="仿宋_GB2312" w:eastAsia="仿宋_GB2312" w:hAnsi="仿宋"/>
                <w:b/>
                <w:szCs w:val="21"/>
              </w:rPr>
            </w:pPr>
            <w:r w:rsidRPr="00634AF1">
              <w:rPr>
                <w:rFonts w:ascii="仿宋_GB2312" w:eastAsia="仿宋_GB2312" w:hAnsi="仿宋" w:hint="eastAsia"/>
                <w:sz w:val="24"/>
                <w:szCs w:val="24"/>
              </w:rPr>
              <w:t>0</w:t>
            </w:r>
            <w:r w:rsidRPr="00634AF1">
              <w:rPr>
                <w:rFonts w:ascii="仿宋_GB2312" w:eastAsia="仿宋_GB2312" w:hAnsi="仿宋"/>
                <w:sz w:val="24"/>
                <w:szCs w:val="24"/>
              </w:rPr>
              <w:t>10</w:t>
            </w:r>
            <w:r w:rsidRPr="00634AF1">
              <w:rPr>
                <w:rFonts w:ascii="仿宋_GB2312" w:eastAsia="仿宋_GB2312" w:hAnsi="仿宋" w:hint="eastAsia"/>
                <w:sz w:val="24"/>
                <w:szCs w:val="24"/>
              </w:rPr>
              <w:t>-</w:t>
            </w:r>
            <w:r w:rsidRPr="00634AF1">
              <w:rPr>
                <w:rFonts w:ascii="仿宋_GB2312" w:eastAsia="仿宋_GB2312" w:hAnsi="仿宋"/>
                <w:sz w:val="24"/>
                <w:szCs w:val="24"/>
              </w:rPr>
              <w:t>65363917</w:t>
            </w:r>
          </w:p>
        </w:tc>
        <w:tc>
          <w:tcPr>
            <w:tcW w:w="917"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手机</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Pr>
                <w:rFonts w:ascii="仿宋" w:eastAsia="仿宋" w:hAnsi="仿宋"/>
                <w:sz w:val="24"/>
                <w:szCs w:val="24"/>
              </w:rPr>
              <w:t>13522005261</w:t>
            </w:r>
          </w:p>
        </w:tc>
      </w:tr>
      <w:tr w:rsidR="009B5248" w:rsidTr="00AD2466">
        <w:trPr>
          <w:cantSplit/>
          <w:trHeight w:hRule="exact" w:val="435"/>
          <w:jc w:val="center"/>
        </w:trPr>
        <w:tc>
          <w:tcPr>
            <w:tcW w:w="728" w:type="pct"/>
            <w:gridSpan w:val="2"/>
            <w:tcBorders>
              <w:top w:val="nil"/>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电子邮箱</w:t>
            </w:r>
          </w:p>
        </w:tc>
        <w:tc>
          <w:tcPr>
            <w:tcW w:w="2244" w:type="pct"/>
            <w:gridSpan w:val="9"/>
            <w:tcBorders>
              <w:top w:val="nil"/>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Pr>
                <w:rFonts w:ascii="仿宋" w:eastAsia="仿宋" w:hAnsi="仿宋"/>
                <w:sz w:val="24"/>
                <w:szCs w:val="24"/>
              </w:rPr>
              <w:t>xlu</w:t>
            </w:r>
            <w:r w:rsidRPr="00A562E5">
              <w:rPr>
                <w:rFonts w:ascii="仿宋" w:eastAsia="仿宋" w:hAnsi="仿宋"/>
                <w:sz w:val="24"/>
                <w:szCs w:val="24"/>
              </w:rPr>
              <w:t>@people.cn</w:t>
            </w:r>
          </w:p>
        </w:tc>
        <w:tc>
          <w:tcPr>
            <w:tcW w:w="917" w:type="pct"/>
            <w:tcBorders>
              <w:top w:val="nil"/>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邮编</w:t>
            </w:r>
          </w:p>
        </w:tc>
        <w:tc>
          <w:tcPr>
            <w:tcW w:w="1110" w:type="pct"/>
            <w:gridSpan w:val="2"/>
            <w:tcBorders>
              <w:top w:val="nil"/>
              <w:left w:val="single" w:sz="4" w:space="0" w:color="auto"/>
              <w:bottom w:val="single" w:sz="4" w:space="0" w:color="auto"/>
              <w:right w:val="single" w:sz="4" w:space="0" w:color="auto"/>
            </w:tcBorders>
            <w:vAlign w:val="center"/>
          </w:tcPr>
          <w:p w:rsidR="004303DA" w:rsidRPr="00B330E3" w:rsidRDefault="00B330E3" w:rsidP="005070C8">
            <w:pPr>
              <w:spacing w:line="360" w:lineRule="exact"/>
              <w:rPr>
                <w:rFonts w:ascii="仿宋" w:eastAsia="仿宋" w:hAnsi="仿宋"/>
                <w:sz w:val="24"/>
                <w:szCs w:val="24"/>
              </w:rPr>
            </w:pPr>
            <w:r w:rsidRPr="00B330E3">
              <w:rPr>
                <w:rFonts w:ascii="仿宋" w:eastAsia="仿宋" w:hAnsi="仿宋" w:hint="eastAsia"/>
                <w:sz w:val="24"/>
                <w:szCs w:val="24"/>
              </w:rPr>
              <w:t>1</w:t>
            </w:r>
            <w:r w:rsidRPr="00B330E3">
              <w:rPr>
                <w:rFonts w:ascii="仿宋" w:eastAsia="仿宋" w:hAnsi="仿宋"/>
                <w:sz w:val="24"/>
                <w:szCs w:val="24"/>
              </w:rPr>
              <w:t>00733</w:t>
            </w:r>
          </w:p>
        </w:tc>
      </w:tr>
      <w:tr w:rsidR="009B5248" w:rsidTr="00AD2466">
        <w:trPr>
          <w:cantSplit/>
          <w:trHeight w:hRule="exact" w:val="412"/>
          <w:jc w:val="center"/>
        </w:trPr>
        <w:tc>
          <w:tcPr>
            <w:tcW w:w="728"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地址</w:t>
            </w:r>
          </w:p>
        </w:tc>
        <w:tc>
          <w:tcPr>
            <w:tcW w:w="4272" w:type="pct"/>
            <w:gridSpan w:val="12"/>
            <w:tcBorders>
              <w:top w:val="single" w:sz="4" w:space="0" w:color="auto"/>
              <w:left w:val="single" w:sz="4" w:space="0" w:color="auto"/>
              <w:bottom w:val="single" w:sz="4" w:space="0" w:color="auto"/>
              <w:right w:val="single" w:sz="4" w:space="0" w:color="auto"/>
            </w:tcBorders>
            <w:vAlign w:val="center"/>
          </w:tcPr>
          <w:p w:rsidR="004303DA" w:rsidRDefault="00B330E3" w:rsidP="005070C8">
            <w:pPr>
              <w:spacing w:line="360" w:lineRule="exact"/>
              <w:rPr>
                <w:rFonts w:ascii="仿宋_GB2312" w:eastAsia="仿宋_GB2312" w:hAnsi="仿宋"/>
                <w:b/>
                <w:szCs w:val="21"/>
              </w:rPr>
            </w:pPr>
            <w:r w:rsidRPr="001761A1">
              <w:rPr>
                <w:rFonts w:ascii="仿宋" w:eastAsia="仿宋" w:hAnsi="仿宋" w:hint="eastAsia"/>
                <w:sz w:val="24"/>
                <w:szCs w:val="24"/>
              </w:rPr>
              <w:t>北京市朝阳区金台西路2号人民日报社新媒体大楼人民网</w:t>
            </w:r>
          </w:p>
        </w:tc>
      </w:tr>
      <w:tr w:rsidR="00634AF1" w:rsidTr="00AD2466">
        <w:trPr>
          <w:cantSplit/>
          <w:trHeight w:val="397"/>
          <w:jc w:val="center"/>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仅限自荐作品填写</w:t>
            </w:r>
          </w:p>
        </w:tc>
        <w:tc>
          <w:tcPr>
            <w:tcW w:w="83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推荐人姓名</w:t>
            </w:r>
          </w:p>
        </w:tc>
        <w:tc>
          <w:tcPr>
            <w:tcW w:w="246"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单位及职称</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电话</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r>
      <w:tr w:rsidR="00634AF1" w:rsidTr="00AD2466">
        <w:trPr>
          <w:cantSplit/>
          <w:trHeight w:hRule="exact" w:val="437"/>
          <w:jc w:val="center"/>
        </w:trPr>
        <w:tc>
          <w:tcPr>
            <w:tcW w:w="728" w:type="pct"/>
            <w:gridSpan w:val="2"/>
            <w:vMerge/>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p>
        </w:tc>
        <w:tc>
          <w:tcPr>
            <w:tcW w:w="833" w:type="pct"/>
            <w:gridSpan w:val="3"/>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推荐人姓名</w:t>
            </w:r>
          </w:p>
        </w:tc>
        <w:tc>
          <w:tcPr>
            <w:tcW w:w="246"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单位及职称</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jc w:val="center"/>
              <w:rPr>
                <w:rFonts w:ascii="宋体" w:hAnsi="宋体" w:cs="宋体"/>
                <w:b/>
                <w:szCs w:val="21"/>
              </w:rPr>
            </w:pPr>
            <w:r>
              <w:rPr>
                <w:rFonts w:ascii="宋体" w:hAnsi="宋体" w:cs="宋体" w:hint="eastAsia"/>
                <w:b/>
                <w:szCs w:val="21"/>
              </w:rPr>
              <w:t>电话</w:t>
            </w:r>
          </w:p>
        </w:tc>
        <w:tc>
          <w:tcPr>
            <w:tcW w:w="612" w:type="pct"/>
            <w:tcBorders>
              <w:top w:val="single" w:sz="4" w:space="0" w:color="auto"/>
              <w:left w:val="single" w:sz="4" w:space="0" w:color="auto"/>
              <w:bottom w:val="single" w:sz="4" w:space="0" w:color="auto"/>
              <w:right w:val="single" w:sz="4" w:space="0" w:color="auto"/>
            </w:tcBorders>
            <w:vAlign w:val="center"/>
          </w:tcPr>
          <w:p w:rsidR="004303DA" w:rsidRDefault="004303DA" w:rsidP="005070C8">
            <w:pPr>
              <w:spacing w:line="360" w:lineRule="exact"/>
              <w:rPr>
                <w:rFonts w:ascii="仿宋_GB2312" w:eastAsia="仿宋_GB2312" w:hAnsi="仿宋"/>
                <w:b/>
                <w:szCs w:val="21"/>
              </w:rPr>
            </w:pPr>
          </w:p>
        </w:tc>
      </w:tr>
    </w:tbl>
    <w:p w:rsidR="00DD4E78" w:rsidRDefault="00DD4E78" w:rsidP="004303DA"/>
    <w:sectPr w:rsidR="00DD4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5E" w:rsidRDefault="00586D5E" w:rsidP="00B330E3">
      <w:r>
        <w:separator/>
      </w:r>
    </w:p>
  </w:endnote>
  <w:endnote w:type="continuationSeparator" w:id="0">
    <w:p w:rsidR="00586D5E" w:rsidRDefault="00586D5E" w:rsidP="00B3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5E" w:rsidRDefault="00586D5E" w:rsidP="00B330E3">
      <w:r>
        <w:separator/>
      </w:r>
    </w:p>
  </w:footnote>
  <w:footnote w:type="continuationSeparator" w:id="0">
    <w:p w:rsidR="00586D5E" w:rsidRDefault="00586D5E" w:rsidP="00B3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7D"/>
    <w:rsid w:val="00113703"/>
    <w:rsid w:val="0036383D"/>
    <w:rsid w:val="004303DA"/>
    <w:rsid w:val="00586D5E"/>
    <w:rsid w:val="00634AF1"/>
    <w:rsid w:val="007C5AD4"/>
    <w:rsid w:val="00884C8B"/>
    <w:rsid w:val="009B5248"/>
    <w:rsid w:val="00A82FD8"/>
    <w:rsid w:val="00AD2466"/>
    <w:rsid w:val="00B330E3"/>
    <w:rsid w:val="00BD5F7D"/>
    <w:rsid w:val="00DD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7FB3F8-CC18-47A4-B761-B39627DC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D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4303DA"/>
    <w:rPr>
      <w:color w:val="0000FF"/>
      <w:u w:val="single"/>
    </w:rPr>
  </w:style>
  <w:style w:type="paragraph" w:styleId="a4">
    <w:name w:val="header"/>
    <w:basedOn w:val="a"/>
    <w:link w:val="Char"/>
    <w:uiPriority w:val="99"/>
    <w:unhideWhenUsed/>
    <w:rsid w:val="00B33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330E3"/>
    <w:rPr>
      <w:rFonts w:ascii="Times New Roman" w:eastAsia="宋体" w:hAnsi="Times New Roman" w:cs="Times New Roman"/>
      <w:sz w:val="18"/>
      <w:szCs w:val="18"/>
    </w:rPr>
  </w:style>
  <w:style w:type="paragraph" w:styleId="a5">
    <w:name w:val="footer"/>
    <w:basedOn w:val="a"/>
    <w:link w:val="Char0"/>
    <w:uiPriority w:val="99"/>
    <w:unhideWhenUsed/>
    <w:rsid w:val="00B330E3"/>
    <w:pPr>
      <w:tabs>
        <w:tab w:val="center" w:pos="4153"/>
        <w:tab w:val="right" w:pos="8306"/>
      </w:tabs>
      <w:snapToGrid w:val="0"/>
      <w:jc w:val="left"/>
    </w:pPr>
    <w:rPr>
      <w:sz w:val="18"/>
      <w:szCs w:val="18"/>
    </w:rPr>
  </w:style>
  <w:style w:type="character" w:customStyle="1" w:styleId="Char0">
    <w:name w:val="页脚 Char"/>
    <w:basedOn w:val="a0"/>
    <w:link w:val="a5"/>
    <w:uiPriority w:val="99"/>
    <w:rsid w:val="00B330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GB/8198/429816/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李洁</dc:creator>
  <cp:keywords/>
  <dc:description/>
  <cp:lastModifiedBy>肖路</cp:lastModifiedBy>
  <cp:revision>4</cp:revision>
  <dcterms:created xsi:type="dcterms:W3CDTF">2020-04-16T13:02:00Z</dcterms:created>
  <dcterms:modified xsi:type="dcterms:W3CDTF">2020-04-17T08:28:00Z</dcterms:modified>
</cp:coreProperties>
</file>