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sz w:val="26"/>
          <w:szCs w:val="26"/>
          <w:lang w:val="en-GB"/>
        </w:rPr>
      </w:pPr>
    </w:p>
    <w:p>
      <w:pPr>
        <w:spacing w:after="0" w:line="240" w:lineRule="auto"/>
        <w:jc w:val="center"/>
        <w:rPr>
          <w:rFonts w:hint="default" w:ascii="Times New Roman" w:hAnsi="Times New Roman" w:cs="Times New Roman"/>
          <w:b/>
          <w:bCs/>
          <w:sz w:val="26"/>
          <w:szCs w:val="26"/>
          <w:lang w:val="en-GB"/>
        </w:rPr>
      </w:pPr>
      <w:r>
        <w:rPr>
          <w:rFonts w:hint="default" w:ascii="Times New Roman" w:hAnsi="Times New Roman" w:cs="Times New Roman"/>
          <w:b/>
          <w:bCs/>
          <w:sz w:val="26"/>
          <w:szCs w:val="26"/>
          <w:lang w:val="en-GB"/>
        </w:rPr>
        <w:t xml:space="preserve">Joint Statement Between the People’s Republic of China and Iceland </w:t>
      </w:r>
    </w:p>
    <w:p>
      <w:pPr>
        <w:spacing w:after="0" w:line="240" w:lineRule="auto"/>
        <w:jc w:val="center"/>
        <w:rPr>
          <w:rFonts w:hint="default" w:ascii="Times New Roman" w:hAnsi="Times New Roman" w:cs="Times New Roman"/>
          <w:b/>
          <w:bCs/>
          <w:sz w:val="26"/>
          <w:szCs w:val="26"/>
          <w:lang w:val="en-GB"/>
        </w:rPr>
      </w:pPr>
      <w:r>
        <w:rPr>
          <w:rFonts w:hint="default" w:ascii="Times New Roman" w:hAnsi="Times New Roman" w:cs="Times New Roman"/>
          <w:b/>
          <w:bCs/>
          <w:sz w:val="26"/>
          <w:szCs w:val="26"/>
          <w:lang w:val="en-GB"/>
        </w:rPr>
        <w:t>on Further Strengthening Cooperation on</w:t>
      </w:r>
      <w:bookmarkStart w:id="0" w:name="_GoBack"/>
      <w:bookmarkEnd w:id="0"/>
    </w:p>
    <w:p>
      <w:pPr>
        <w:spacing w:after="0" w:line="240" w:lineRule="auto"/>
        <w:jc w:val="center"/>
        <w:rPr>
          <w:rFonts w:hint="default" w:ascii="Times New Roman" w:hAnsi="Times New Roman" w:cs="Times New Roman"/>
          <w:b/>
          <w:bCs/>
          <w:sz w:val="26"/>
          <w:szCs w:val="26"/>
          <w:lang w:val="en-GB"/>
        </w:rPr>
      </w:pPr>
      <w:r>
        <w:rPr>
          <w:rFonts w:hint="default" w:ascii="Times New Roman" w:hAnsi="Times New Roman" w:cs="Times New Roman"/>
          <w:b/>
          <w:bCs/>
          <w:sz w:val="26"/>
          <w:szCs w:val="26"/>
          <w:lang w:val="en-GB"/>
        </w:rPr>
        <w:t xml:space="preserve"> Geothermal Energy and Green Transition</w:t>
      </w:r>
    </w:p>
    <w:p>
      <w:pPr>
        <w:spacing w:after="0" w:line="240" w:lineRule="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 xml:space="preserve">  </w:t>
      </w:r>
    </w:p>
    <w:p>
      <w:pPr>
        <w:spacing w:after="0" w:line="240" w:lineRule="auto"/>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sz w:val="26"/>
          <w:szCs w:val="26"/>
          <w:lang w:val="en-GB"/>
        </w:rPr>
      </w:pPr>
      <w:r>
        <w:rPr>
          <w:rFonts w:hint="default" w:ascii="Times New Roman" w:hAnsi="Times New Roman" w:cs="Times New Roman"/>
          <w:sz w:val="26"/>
          <w:szCs w:val="26"/>
          <w:lang w:val="en-GB"/>
        </w:rPr>
        <w:t xml:space="preserve">At the invitation of the President of the People´s Republic of China Xi Jinping, President of Iceland Halla Tómasdóttir visited China 12-18 October 2025 </w:t>
      </w:r>
      <w:r>
        <w:rPr>
          <w:rFonts w:hint="default" w:ascii="Times New Roman" w:hAnsi="Times New Roman" w:cs="Times New Roman"/>
          <w:sz w:val="26"/>
          <w:szCs w:val="26"/>
          <w:lang w:val="en-US" w:eastAsia="zh-CN"/>
        </w:rPr>
        <w:t>and attended the Global Leaders</w:t>
      </w:r>
      <w:r>
        <w:rPr>
          <w:rFonts w:hint="default" w:ascii="Times New Roman" w:hAnsi="Times New Roman" w:cs="Times New Roman"/>
          <w:sz w:val="26"/>
          <w:szCs w:val="26"/>
          <w:lang w:val="en-US" w:eastAsia="zh-CN"/>
        </w:rPr>
        <w:t>’</w:t>
      </w:r>
      <w:r>
        <w:rPr>
          <w:rFonts w:hint="default" w:ascii="Times New Roman" w:hAnsi="Times New Roman" w:cs="Times New Roman"/>
          <w:sz w:val="26"/>
          <w:szCs w:val="26"/>
          <w:lang w:val="en-US" w:eastAsia="zh-CN"/>
        </w:rPr>
        <w:t xml:space="preserve"> Meeting on Women </w:t>
      </w:r>
      <w:r>
        <w:rPr>
          <w:rFonts w:hint="default" w:ascii="Times New Roman" w:hAnsi="Times New Roman" w:cs="Times New Roman"/>
          <w:sz w:val="26"/>
          <w:szCs w:val="26"/>
          <w:lang w:val="en-US" w:eastAsia="zh-CN"/>
        </w:rPr>
        <w:t xml:space="preserve">in Beijing. </w:t>
      </w:r>
      <w:r>
        <w:rPr>
          <w:rFonts w:hint="default" w:ascii="Times New Roman" w:hAnsi="Times New Roman" w:cs="Times New Roman"/>
          <w:sz w:val="26"/>
          <w:szCs w:val="26"/>
          <w:lang w:val="en-GB"/>
        </w:rPr>
        <w:t>The two heads of state held talks in a cordial and friendly atmosphere.</w:t>
      </w:r>
    </w:p>
    <w:p>
      <w:pPr>
        <w:spacing w:after="0" w:line="240" w:lineRule="auto"/>
        <w:jc w:val="both"/>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sz w:val="26"/>
          <w:szCs w:val="26"/>
          <w:lang w:val="en-GB"/>
        </w:rPr>
      </w:pPr>
      <w:r>
        <w:rPr>
          <w:rFonts w:hint="default" w:ascii="Times New Roman" w:hAnsi="Times New Roman" w:cs="Times New Roman"/>
          <w:sz w:val="26"/>
          <w:szCs w:val="26"/>
          <w:lang w:val="en-GB"/>
        </w:rPr>
        <w:t>The two sides agreed that climate change is one of the major challenges of our time and reiterated the commitment of their countries to uphold and implement the United Nations Framework Convention on Climate Change and its Paris Agreement, reflecting equity and the principle of common but differentiated responsibilities and based on their respective national circumstances.</w:t>
      </w:r>
    </w:p>
    <w:p>
      <w:pPr>
        <w:spacing w:after="0" w:line="240" w:lineRule="auto"/>
        <w:jc w:val="both"/>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sz w:val="26"/>
          <w:szCs w:val="26"/>
          <w:lang w:val="en-GB"/>
        </w:rPr>
      </w:pPr>
      <w:r>
        <w:rPr>
          <w:rFonts w:hint="default" w:ascii="Times New Roman" w:hAnsi="Times New Roman" w:cs="Times New Roman"/>
          <w:sz w:val="26"/>
          <w:szCs w:val="26"/>
          <w:lang w:val="en-GB"/>
        </w:rPr>
        <w:t>Towards this end the two parties agreed that geothermal energy plays a significant role in mitigating climate change and in green transition, and agreed to further strengthen green cooperation in the following areas:</w:t>
      </w:r>
    </w:p>
    <w:p>
      <w:pPr>
        <w:spacing w:after="0" w:line="240" w:lineRule="auto"/>
        <w:jc w:val="both"/>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sz w:val="26"/>
          <w:szCs w:val="26"/>
          <w:lang w:val="en-GB"/>
        </w:rPr>
      </w:pPr>
      <w:r>
        <w:rPr>
          <w:rFonts w:hint="default" w:ascii="Times New Roman" w:hAnsi="Times New Roman" w:cs="Times New Roman"/>
          <w:sz w:val="26"/>
          <w:szCs w:val="26"/>
          <w:lang w:val="en-GB"/>
        </w:rPr>
        <w:t>The two sides will strengthen intergovernmental and inter-industry cooperation to develop geothermal energy potentials on global, regional and national levels based on the long-standing cooperation between the two sides, promote the use of geothermal energy to reduce greenhouse gas emissions, promote energy transition, create new green industries and employment opportunities, and continuously improve quality of life.</w:t>
      </w:r>
    </w:p>
    <w:p>
      <w:pPr>
        <w:spacing w:after="0" w:line="240" w:lineRule="auto"/>
        <w:jc w:val="both"/>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kern w:val="0"/>
          <w:sz w:val="26"/>
          <w:szCs w:val="26"/>
          <w:lang w:val="en-GB" w:eastAsia="is-IS"/>
        </w:rPr>
      </w:pPr>
      <w:r>
        <w:rPr>
          <w:rFonts w:hint="default" w:ascii="Times New Roman" w:hAnsi="Times New Roman" w:cs="Times New Roman"/>
          <w:sz w:val="26"/>
          <w:szCs w:val="26"/>
          <w:lang w:val="en-GB"/>
        </w:rPr>
        <w:t>The two sides will support and promote sustainable development policies, measures and practices, develop circular economy and sustainable green value chains, encourage green innovation and low-carbon solutions and promote women´s empowerment and gender equality in these processes. Both sides will jointly promote global governance of plastic pollution.</w:t>
      </w:r>
    </w:p>
    <w:p>
      <w:pPr>
        <w:spacing w:after="0" w:line="240" w:lineRule="auto"/>
        <w:jc w:val="both"/>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sz w:val="26"/>
          <w:szCs w:val="26"/>
          <w:lang w:val="en-GB"/>
        </w:rPr>
      </w:pPr>
      <w:r>
        <w:rPr>
          <w:rFonts w:hint="default" w:ascii="Times New Roman" w:hAnsi="Times New Roman" w:cs="Times New Roman"/>
          <w:sz w:val="26"/>
          <w:szCs w:val="26"/>
          <w:lang w:val="en-GB"/>
        </w:rPr>
        <w:t>In accordance with their common interests and available resources, the relevant authorities, businesses and organizations of both sides will, under their respective responsibilities, cooperate and engage in dialogue on existing areas of cooperation and new initiatives that are conducive to expediting the green transition and sustainable development, and facilitate exchanges of expertise through meetings, visits and other forms of communication in multilateral processes of mutual interest.</w:t>
      </w:r>
    </w:p>
    <w:p>
      <w:pPr>
        <w:spacing w:after="0" w:line="240" w:lineRule="auto"/>
        <w:jc w:val="both"/>
        <w:rPr>
          <w:rFonts w:hint="default" w:ascii="Times New Roman" w:hAnsi="Times New Roman" w:cs="Times New Roman"/>
          <w:sz w:val="26"/>
          <w:szCs w:val="26"/>
          <w:lang w:val="en-GB"/>
        </w:rPr>
      </w:pPr>
    </w:p>
    <w:p>
      <w:pPr>
        <w:spacing w:after="0" w:line="240" w:lineRule="auto"/>
        <w:jc w:val="both"/>
        <w:rPr>
          <w:rFonts w:hint="default" w:ascii="Times New Roman" w:hAnsi="Times New Roman" w:cs="Times New Roman"/>
          <w:sz w:val="26"/>
          <w:szCs w:val="26"/>
          <w:lang w:val="en-GB"/>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 w:name="等线">
    <w:altName w:val="微软雅黑"/>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27"/>
    <w:rsid w:val="00034A26"/>
    <w:rsid w:val="000674EB"/>
    <w:rsid w:val="00093F4A"/>
    <w:rsid w:val="00135FA4"/>
    <w:rsid w:val="00154CC2"/>
    <w:rsid w:val="001558A9"/>
    <w:rsid w:val="00156AF2"/>
    <w:rsid w:val="00220117"/>
    <w:rsid w:val="00225C40"/>
    <w:rsid w:val="00295140"/>
    <w:rsid w:val="002D1624"/>
    <w:rsid w:val="003901E1"/>
    <w:rsid w:val="003901F9"/>
    <w:rsid w:val="003C00EC"/>
    <w:rsid w:val="003C54A1"/>
    <w:rsid w:val="004C37E7"/>
    <w:rsid w:val="004F6DED"/>
    <w:rsid w:val="00507AE8"/>
    <w:rsid w:val="0053793D"/>
    <w:rsid w:val="005A609E"/>
    <w:rsid w:val="00622853"/>
    <w:rsid w:val="00667F1D"/>
    <w:rsid w:val="00681C28"/>
    <w:rsid w:val="00727DE8"/>
    <w:rsid w:val="0078626E"/>
    <w:rsid w:val="00791A59"/>
    <w:rsid w:val="007E5CD8"/>
    <w:rsid w:val="00802174"/>
    <w:rsid w:val="00802AD1"/>
    <w:rsid w:val="008421B1"/>
    <w:rsid w:val="00861503"/>
    <w:rsid w:val="008B4CA0"/>
    <w:rsid w:val="008B71F7"/>
    <w:rsid w:val="008C2DFB"/>
    <w:rsid w:val="008D2894"/>
    <w:rsid w:val="00995BE0"/>
    <w:rsid w:val="009B0713"/>
    <w:rsid w:val="009E716E"/>
    <w:rsid w:val="009F097D"/>
    <w:rsid w:val="00A20086"/>
    <w:rsid w:val="00A74098"/>
    <w:rsid w:val="00AA60C3"/>
    <w:rsid w:val="00B20514"/>
    <w:rsid w:val="00B365EC"/>
    <w:rsid w:val="00B81CF8"/>
    <w:rsid w:val="00B8668B"/>
    <w:rsid w:val="00BC0FE6"/>
    <w:rsid w:val="00C50124"/>
    <w:rsid w:val="00D22143"/>
    <w:rsid w:val="00D31E46"/>
    <w:rsid w:val="00D5604F"/>
    <w:rsid w:val="00D62A27"/>
    <w:rsid w:val="00D7274C"/>
    <w:rsid w:val="00D73317"/>
    <w:rsid w:val="00DD08B9"/>
    <w:rsid w:val="00E363A5"/>
    <w:rsid w:val="00E42601"/>
    <w:rsid w:val="00E66C35"/>
    <w:rsid w:val="00EA0F24"/>
    <w:rsid w:val="00EB2DA4"/>
    <w:rsid w:val="00EB3029"/>
    <w:rsid w:val="00F115B8"/>
    <w:rsid w:val="00FC1614"/>
    <w:rsid w:val="00FF3CB8"/>
    <w:rsid w:val="654F526F"/>
    <w:rsid w:val="67F6C88A"/>
    <w:rsid w:val="7B7D430C"/>
    <w:rsid w:val="7DFA3872"/>
    <w:rsid w:val="BFEF7DDB"/>
    <w:rsid w:val="FBEDE27C"/>
    <w:rsid w:val="FEF7E1B5"/>
    <w:rsid w:val="FF5EB887"/>
  </w:rsids>
  <m:mathPr>
    <m:mathFont m:val="Cambria Math"/>
    <m:brkBin m:val="before"/>
    <m:brkBinSub m:val="--"/>
    <m:smallFrac m:val="0"/>
    <m:dispDef/>
    <m:lMargin m:val="0"/>
    <m:rMargin m:val="0"/>
    <m:defJc m:val="centerGroup"/>
    <m:wrapIndent m:val="1440"/>
    <m:intLim m:val="subSup"/>
    <m:naryLim m:val="undOvr"/>
  </m:mathPr>
  <w:themeFontLang w:val="is-I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is-I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4"/>
    <w:link w:val="4"/>
    <w:semiHidden/>
    <w:uiPriority w:val="9"/>
    <w:rPr>
      <w:rFonts w:eastAsiaTheme="majorEastAsia" w:cstheme="majorBidi"/>
      <w:color w:val="104862" w:themeColor="accent1" w:themeShade="BF"/>
      <w:sz w:val="28"/>
      <w:szCs w:val="28"/>
    </w:rPr>
  </w:style>
  <w:style w:type="character" w:customStyle="1" w:styleId="18">
    <w:name w:val="Heading 4 Char"/>
    <w:basedOn w:val="14"/>
    <w:link w:val="5"/>
    <w:semiHidden/>
    <w:uiPriority w:val="9"/>
    <w:rPr>
      <w:rFonts w:eastAsiaTheme="majorEastAsia" w:cstheme="majorBidi"/>
      <w:i/>
      <w:iCs/>
      <w:color w:val="104862" w:themeColor="accent1" w:themeShade="BF"/>
    </w:rPr>
  </w:style>
  <w:style w:type="character" w:customStyle="1" w:styleId="19">
    <w:name w:val="Heading 5 Char"/>
    <w:basedOn w:val="14"/>
    <w:link w:val="6"/>
    <w:semiHidden/>
    <w:uiPriority w:val="9"/>
    <w:rPr>
      <w:rFonts w:eastAsiaTheme="majorEastAsia" w:cstheme="majorBidi"/>
      <w:color w:val="104862" w:themeColor="accent1" w:themeShade="BF"/>
    </w:rPr>
  </w:style>
  <w:style w:type="character" w:customStyle="1" w:styleId="20">
    <w:name w:val="Heading 6 Char"/>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4"/>
    <w:link w:val="12"/>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1"/>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4"/>
    <w:link w:val="30"/>
    <w:uiPriority w:val="30"/>
    <w:rPr>
      <w:i/>
      <w:iCs/>
      <w:color w:val="104862" w:themeColor="accent1" w:themeShade="BF"/>
    </w:rPr>
  </w:style>
  <w:style w:type="character" w:customStyle="1" w:styleId="32">
    <w:name w:val="Intense Reference1"/>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1965</Characters>
  <Lines>16</Lines>
  <Paragraphs>4</Paragraphs>
  <TotalTime>2</TotalTime>
  <ScaleCrop>false</ScaleCrop>
  <LinksUpToDate>false</LinksUpToDate>
  <CharactersWithSpaces>2305</CharactersWithSpaces>
  <Application>WPS Office_11.8.2.12094_F1E327BC-269C-435d-A152-05C5408002CA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2025-10-02T02:48:00Z</dcterms:created>
  <dc:creator>Þórir Ibsen</dc:creator>
  <cp:lastModifiedBy>xhs</cp:lastModifiedBy>
  <cp:lastPrinted>2025-09-25T19:00:00Z</cp:lastPrinted>
  <dcterms:modified xsi:type="dcterms:W3CDTF">2025-10-14T05:18:10Z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D06607274E004D00A7BF40925E5AD129</vt:lpwstr>
  </property>
</Properties>
</file>