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中国新闻奖参评作品推荐表</w:t>
      </w:r>
    </w:p>
    <w:tbl>
      <w:tblPr>
        <w:tblStyle w:val="4"/>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5"/>
        <w:gridCol w:w="548"/>
        <w:gridCol w:w="967"/>
        <w:gridCol w:w="1734"/>
        <w:gridCol w:w="1033"/>
        <w:gridCol w:w="101"/>
        <w:gridCol w:w="1559"/>
        <w:gridCol w:w="209"/>
        <w:gridCol w:w="95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作品标题</w:t>
            </w:r>
          </w:p>
        </w:tc>
        <w:tc>
          <w:tcPr>
            <w:tcW w:w="4357" w:type="dxa"/>
            <w:gridSpan w:val="5"/>
            <w:vAlign w:val="center"/>
          </w:tcPr>
          <w:p>
            <w:pPr>
              <w:spacing w:line="240" w:lineRule="exact"/>
              <w:jc w:val="left"/>
              <w:rPr>
                <w:rFonts w:hint="eastAsia" w:ascii="仿宋_GB2312" w:hAnsi="华文仿宋" w:eastAsia="仿宋_GB2312"/>
                <w:color w:val="000000"/>
                <w:sz w:val="28"/>
                <w:szCs w:val="28"/>
              </w:rPr>
            </w:pPr>
            <w:r>
              <w:rPr>
                <w:rFonts w:hint="eastAsia" w:ascii="宋体" w:hAnsi="宋体"/>
                <w:color w:val="000000"/>
                <w:sz w:val="24"/>
                <w:szCs w:val="24"/>
              </w:rPr>
              <w:t>习近平文化思想引领下主流价值语料库构建策略</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项目</w:t>
            </w:r>
          </w:p>
        </w:tc>
        <w:tc>
          <w:tcPr>
            <w:tcW w:w="2642" w:type="dxa"/>
            <w:gridSpan w:val="2"/>
            <w:vAlign w:val="center"/>
          </w:tcPr>
          <w:p>
            <w:pPr>
              <w:spacing w:line="400" w:lineRule="exact"/>
              <w:rPr>
                <w:rFonts w:hint="eastAsia" w:ascii="仿宋_GB2312" w:hAnsi="华文仿宋" w:eastAsia="仿宋_GB2312"/>
                <w:color w:val="000000"/>
                <w:sz w:val="28"/>
                <w:szCs w:val="28"/>
              </w:rPr>
            </w:pPr>
            <w:r>
              <w:rPr>
                <w:rFonts w:hint="eastAsia" w:ascii="仿宋" w:hAnsi="仿宋" w:eastAsia="仿宋"/>
                <w:color w:val="000000"/>
                <w:sz w:val="28"/>
              </w:rPr>
              <w:t>新闻研究</w:t>
            </w:r>
            <w:r>
              <w:rPr>
                <w:rFonts w:hint="eastAsia" w:ascii="宋体" w:hAnsi="宋体"/>
                <w:color w:val="000000"/>
                <w:sz w:val="24"/>
                <w:szCs w:val="21"/>
                <w:u w:val="single"/>
              </w:rPr>
              <w:t>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restart"/>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字数时长</w:t>
            </w:r>
          </w:p>
        </w:tc>
        <w:tc>
          <w:tcPr>
            <w:tcW w:w="4357" w:type="dxa"/>
            <w:gridSpan w:val="5"/>
            <w:vMerge w:val="restart"/>
            <w:vAlign w:val="center"/>
          </w:tcPr>
          <w:p>
            <w:pPr>
              <w:spacing w:line="400" w:lineRule="exact"/>
              <w:rPr>
                <w:rFonts w:hint="eastAsia" w:ascii="仿宋_GB2312" w:hAnsi="华文仿宋" w:eastAsia="仿宋_GB2312"/>
                <w:color w:val="000000"/>
                <w:sz w:val="28"/>
                <w:szCs w:val="28"/>
              </w:rPr>
            </w:pPr>
            <w:r>
              <w:rPr>
                <w:rFonts w:hint="eastAsia" w:ascii="宋体" w:hAnsi="宋体"/>
                <w:color w:val="000000"/>
                <w:sz w:val="24"/>
                <w:szCs w:val="24"/>
              </w:rPr>
              <w:t>540</w:t>
            </w:r>
            <w:r>
              <w:rPr>
                <w:rFonts w:hint="eastAsia" w:ascii="宋体" w:hAnsi="宋体"/>
                <w:color w:val="000000"/>
                <w:sz w:val="24"/>
                <w:szCs w:val="24"/>
                <w:lang w:val="en-US" w:eastAsia="zh-CN"/>
              </w:rPr>
              <w:t>4</w:t>
            </w:r>
            <w:r>
              <w:rPr>
                <w:rFonts w:hint="eastAsia" w:ascii="宋体" w:hAnsi="宋体"/>
                <w:color w:val="000000"/>
                <w:sz w:val="24"/>
                <w:szCs w:val="24"/>
              </w:rPr>
              <w:t>字</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体裁</w:t>
            </w:r>
          </w:p>
        </w:tc>
        <w:tc>
          <w:tcPr>
            <w:tcW w:w="2642" w:type="dxa"/>
            <w:gridSpan w:val="2"/>
            <w:vAlign w:val="center"/>
          </w:tcPr>
          <w:p>
            <w:pPr>
              <w:spacing w:line="240" w:lineRule="exact"/>
              <w:jc w:val="left"/>
              <w:rPr>
                <w:rFonts w:hint="eastAsia" w:ascii="仿宋_GB2312" w:hAnsi="华文仿宋" w:eastAsia="仿宋_GB2312"/>
                <w:color w:val="000000"/>
                <w:sz w:val="28"/>
                <w:szCs w:val="28"/>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continue"/>
            <w:vAlign w:val="center"/>
          </w:tcPr>
          <w:p>
            <w:pPr>
              <w:spacing w:line="320" w:lineRule="exact"/>
              <w:jc w:val="center"/>
              <w:rPr>
                <w:rFonts w:hint="eastAsia" w:ascii="华文中宋" w:hAnsi="华文中宋" w:eastAsia="华文中宋"/>
                <w:color w:val="000000"/>
                <w:sz w:val="28"/>
                <w:szCs w:val="20"/>
              </w:rPr>
            </w:pPr>
          </w:p>
        </w:tc>
        <w:tc>
          <w:tcPr>
            <w:tcW w:w="4357" w:type="dxa"/>
            <w:gridSpan w:val="5"/>
            <w:vMerge w:val="continue"/>
            <w:vAlign w:val="center"/>
          </w:tcPr>
          <w:p>
            <w:pPr>
              <w:spacing w:line="400" w:lineRule="exact"/>
              <w:rPr>
                <w:rFonts w:hint="eastAsia" w:ascii="宋体" w:hAnsi="宋体"/>
                <w:color w:val="000000"/>
                <w:sz w:val="24"/>
                <w:szCs w:val="24"/>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642" w:type="dxa"/>
            <w:gridSpan w:val="2"/>
            <w:vAlign w:val="center"/>
          </w:tcPr>
          <w:p>
            <w:pPr>
              <w:spacing w:line="240" w:lineRule="exact"/>
              <w:jc w:val="left"/>
              <w:rPr>
                <w:rFonts w:hint="eastAsia" w:ascii="宋体" w:hAnsi="宋体"/>
                <w:color w:val="000000"/>
                <w:sz w:val="24"/>
                <w:szCs w:val="24"/>
              </w:rPr>
            </w:pPr>
            <w:r>
              <w:rPr>
                <w:rFonts w:hint="eastAsia" w:ascii="宋体" w:hAnsi="宋体"/>
                <w:color w:val="000000"/>
                <w:sz w:val="24"/>
                <w:szCs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2"/>
              </w:rPr>
              <w:t>（主创人员）</w:t>
            </w:r>
          </w:p>
        </w:tc>
        <w:tc>
          <w:tcPr>
            <w:tcW w:w="3734" w:type="dxa"/>
            <w:gridSpan w:val="3"/>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田丽  张翀</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642" w:type="dxa"/>
            <w:gridSpan w:val="2"/>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杨芳秀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734" w:type="dxa"/>
            <w:gridSpan w:val="3"/>
            <w:vAlign w:val="center"/>
          </w:tcPr>
          <w:p>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新闻战线杂志社</w:t>
            </w:r>
          </w:p>
        </w:tc>
        <w:tc>
          <w:tcPr>
            <w:tcW w:w="1869" w:type="dxa"/>
            <w:gridSpan w:val="3"/>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642" w:type="dxa"/>
            <w:gridSpan w:val="2"/>
            <w:vAlign w:val="center"/>
          </w:tcPr>
          <w:p>
            <w:pPr>
              <w:spacing w:line="260" w:lineRule="exact"/>
              <w:rPr>
                <w:rFonts w:ascii="仿宋_GB2312" w:eastAsia="仿宋_GB2312"/>
                <w:color w:val="000000"/>
                <w:sz w:val="11"/>
                <w:szCs w:val="21"/>
              </w:rPr>
            </w:pPr>
            <w:r>
              <w:rPr>
                <w:rFonts w:hint="eastAsia" w:ascii="宋体" w:hAnsi="宋体"/>
                <w:color w:val="000000"/>
                <w:sz w:val="24"/>
                <w:szCs w:val="24"/>
              </w:rPr>
              <w:t>新闻战线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734" w:type="dxa"/>
            <w:gridSpan w:val="3"/>
            <w:vAlign w:val="center"/>
          </w:tcPr>
          <w:p>
            <w:pPr>
              <w:spacing w:line="240" w:lineRule="exact"/>
              <w:jc w:val="left"/>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4"/>
                <w:szCs w:val="24"/>
                <w:lang w:val="en-US" w:eastAsia="zh-CN"/>
              </w:rPr>
              <w:t>2025年10月（上）</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发布</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日期</w:t>
            </w:r>
          </w:p>
        </w:tc>
        <w:tc>
          <w:tcPr>
            <w:tcW w:w="2642" w:type="dxa"/>
            <w:gridSpan w:val="2"/>
            <w:vAlign w:val="center"/>
          </w:tcPr>
          <w:p>
            <w:pPr>
              <w:spacing w:line="260" w:lineRule="exact"/>
              <w:jc w:val="left"/>
              <w:rPr>
                <w:rFonts w:hint="eastAsia" w:ascii="仿宋" w:hAnsi="仿宋" w:eastAsia="仿宋"/>
                <w:color w:val="000000"/>
                <w:szCs w:val="21"/>
              </w:rPr>
            </w:pPr>
            <w:r>
              <w:rPr>
                <w:rFonts w:hint="eastAsia" w:ascii="宋体" w:hAnsi="宋体"/>
                <w:color w:val="000000"/>
                <w:sz w:val="24"/>
                <w:szCs w:val="24"/>
              </w:rPr>
              <w:t>2025年10月10日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s="华文中宋"/>
                <w:bCs/>
                <w:color w:val="000000"/>
                <w:sz w:val="28"/>
                <w:szCs w:val="28"/>
              </w:rPr>
              <w:t>作品链接</w:t>
            </w:r>
          </w:p>
        </w:tc>
        <w:tc>
          <w:tcPr>
            <w:tcW w:w="3734" w:type="dxa"/>
            <w:gridSpan w:val="3"/>
            <w:vAlign w:val="center"/>
          </w:tcPr>
          <w:p>
            <w:pPr>
              <w:spacing w:line="440" w:lineRule="exact"/>
              <w:jc w:val="left"/>
              <w:rPr>
                <w:rFonts w:hint="eastAsia" w:ascii="仿宋_GB2312" w:hAnsi="华文仿宋" w:eastAsia="仿宋_GB2312"/>
                <w:color w:val="000000"/>
                <w:sz w:val="28"/>
                <w:szCs w:val="28"/>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pPr>
              <w:spacing w:line="320" w:lineRule="exact"/>
              <w:jc w:val="center"/>
              <w:rPr>
                <w:rFonts w:hint="eastAsia"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642" w:type="dxa"/>
            <w:gridSpan w:val="2"/>
            <w:vAlign w:val="center"/>
          </w:tcPr>
          <w:p>
            <w:pPr>
              <w:spacing w:line="440" w:lineRule="exact"/>
              <w:jc w:val="left"/>
              <w:rPr>
                <w:rFonts w:hint="eastAsia" w:ascii="仿宋_GB2312" w:hAnsi="华文仿宋" w:eastAsia="仿宋_GB2312"/>
                <w:color w:val="000000"/>
                <w:sz w:val="28"/>
                <w:szCs w:val="28"/>
              </w:rPr>
            </w:pPr>
            <w:r>
              <w:rPr>
                <w:rFonts w:hint="eastAsia" w:ascii="宋体" w:hAnsi="宋体"/>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20" w:lineRule="exact"/>
              <w:jc w:val="center"/>
              <w:rPr>
                <w:rFonts w:hint="eastAsia" w:ascii="华文中宋" w:hAnsi="华文中宋" w:eastAsia="华文中宋"/>
                <w:color w:val="000000"/>
                <w:sz w:val="28"/>
              </w:rPr>
            </w:pP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p>
            <w:pPr>
              <w:spacing w:line="34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3" w:type="dxa"/>
            <w:gridSpan w:val="9"/>
            <w:vAlign w:val="center"/>
          </w:tcPr>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本文围绕“习近平文化思想引领下主流价值语料库构建策略”这一核心命题，构建“战略意义—面临挑战—实践路径”的完整框架。文章以习近平文化思想为统领，紧扣中央关于“十五五”规划建议中加快人工智能创新、实施“人工智能+”行动的重要要求，全面梳理人民日报社国家重点实验室及国内语料库建设现状，同时吸纳清华大学、中国人民大学、北京航空航天大学及阿里、商汤、科大讯飞等学界业界专家意见，使文章具有严谨学术支撑；作者还深入阿里、整数智能、华策影视调研多语种构建与多模态价值对齐，并赴中国传媒大学与标贝科技重点了解攻克跨媒体价值观标注差异及意识形态安全把控等实操难题，大量收集一手素材。文章思想站位高、问题导向明、对策落点实，兼具理论深度与实践指导价值。主流价值语料库建设是一个意义重大的前沿课题，文章发表后，引发广泛关注与好评。在中国知网及“新闻战线”微信公众号刊出后，获相关主流媒体平台转载。在知网、万维网等下载和引用次数较为可观。多位学者和从业者表示，文章对主流价值语料库构建具有重要指导意义，体现了权威性与实用性，是一篇颇具引领性的佳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77" w:type="dxa"/>
            <w:gridSpan w:val="2"/>
            <w:vMerge w:val="restart"/>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515" w:type="dxa"/>
            <w:gridSpan w:val="2"/>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仿宋" w:hAnsi="仿宋" w:eastAsia="仿宋" w:cs="仿宋"/>
                <w:color w:val="000000"/>
                <w:sz w:val="24"/>
                <w:szCs w:val="18"/>
              </w:rPr>
            </w:pPr>
            <w:r>
              <w:rPr>
                <w:rFonts w:hint="eastAsia" w:ascii="楷体" w:hAnsi="楷体" w:eastAsia="楷体" w:cs="楷体"/>
                <w:b/>
                <w:bCs/>
                <w:color w:val="000000"/>
                <w:sz w:val="24"/>
                <w:szCs w:val="18"/>
              </w:rPr>
              <w:t>发布链接</w:t>
            </w:r>
          </w:p>
        </w:tc>
        <w:tc>
          <w:tcPr>
            <w:tcW w:w="7278" w:type="dxa"/>
            <w:gridSpan w:val="7"/>
            <w:vAlign w:val="center"/>
          </w:tcPr>
          <w:p>
            <w:pPr>
              <w:rPr>
                <w:rFonts w:hint="eastAsia" w:ascii="仿宋" w:hAnsi="仿宋" w:eastAsia="仿宋"/>
                <w:color w:val="000000"/>
                <w:szCs w:val="21"/>
              </w:rPr>
            </w:pPr>
            <w:r>
              <w:rPr>
                <w:rFonts w:hint="eastAsia" w:ascii="宋体" w:hAnsi="宋体"/>
                <w:color w:val="000000"/>
                <w:sz w:val="24"/>
                <w:szCs w:val="24"/>
              </w:rPr>
              <w:t>https://mp.weixin.qq.com/s/5zN2Yl0C9qY9ybXkHDg4CQ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077"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15"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传播量</w:t>
            </w:r>
          </w:p>
        </w:tc>
        <w:tc>
          <w:tcPr>
            <w:tcW w:w="1734" w:type="dxa"/>
            <w:vAlign w:val="center"/>
          </w:tcPr>
          <w:p>
            <w:pPr>
              <w:spacing w:line="280" w:lineRule="exact"/>
              <w:rPr>
                <w:rFonts w:hint="eastAsia" w:ascii="仿宋" w:hAnsi="仿宋" w:eastAsia="仿宋"/>
                <w:color w:val="000000"/>
                <w:sz w:val="22"/>
                <w:szCs w:val="16"/>
              </w:rPr>
            </w:pPr>
            <w:r>
              <w:rPr>
                <w:rFonts w:hint="eastAsia" w:ascii="宋体" w:hAnsi="宋体"/>
                <w:color w:val="000000"/>
                <w:sz w:val="24"/>
                <w:szCs w:val="24"/>
              </w:rPr>
              <w:t>5000+</w:t>
            </w:r>
          </w:p>
        </w:tc>
        <w:tc>
          <w:tcPr>
            <w:tcW w:w="1134"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互动量</w:t>
            </w:r>
          </w:p>
        </w:tc>
        <w:tc>
          <w:tcPr>
            <w:tcW w:w="1559"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800+</w:t>
            </w:r>
          </w:p>
        </w:tc>
        <w:tc>
          <w:tcPr>
            <w:tcW w:w="1159" w:type="dxa"/>
            <w:gridSpan w:val="2"/>
            <w:vAlign w:val="center"/>
          </w:tcPr>
          <w:p>
            <w:pPr>
              <w:spacing w:line="28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692"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40" w:lineRule="exact"/>
              <w:rPr>
                <w:rFonts w:hint="eastAsia" w:ascii="华文中宋" w:hAnsi="华文中宋" w:eastAsia="华文中宋"/>
                <w:sz w:val="28"/>
              </w:rPr>
            </w:pPr>
            <w:r>
              <w:rPr>
                <w:rFonts w:hint="eastAsia" w:ascii="华文中宋" w:hAnsi="华文中宋" w:eastAsia="华文中宋"/>
                <w:sz w:val="28"/>
              </w:rPr>
              <w:t xml:space="preserve">   ︶</w:t>
            </w:r>
          </w:p>
        </w:tc>
        <w:tc>
          <w:tcPr>
            <w:tcW w:w="8793" w:type="dxa"/>
            <w:gridSpan w:val="9"/>
          </w:tcPr>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本文系中央宣传思想文化工作领导小组年度重点课题调研成果，立足人工智能发展新形势，深刻阐释了主流价值语料库建设对于筑牢意识形态安全、凝聚社会共识、强化主流思想引领的重大战略价值。文章调研扎实、视角多元、论证严谨，精准剖析当前建设中的突出痛点，直面中文语料全球占比低、标准碎片化、版权界定模糊等深层矛盾，切中肯綮。在此基础上，文章从国家统筹、标准统一、体系构建等方面提出系统性可行策略，将“两个结合”等核心要义深度融入语料库建设，内容扎实、论述深入，兼具理论高度与前瞻视野，为数字时代主流价值传播提供了系统性理论框架与价值遵循，具有很强的现实指导性，为新时代主流舆论阵地建设和文化数字化发展提供了重要智力支撑。</w:t>
            </w:r>
          </w:p>
          <w:p>
            <w:pPr>
              <w:spacing w:line="360" w:lineRule="exact"/>
              <w:ind w:firstLine="3864" w:firstLineChars="1400"/>
              <w:rPr>
                <w:rFonts w:hint="eastAsia" w:ascii="华文中宋" w:hAnsi="华文中宋" w:eastAsia="华文中宋"/>
                <w:spacing w:val="-2"/>
                <w:sz w:val="28"/>
              </w:rPr>
            </w:pPr>
          </w:p>
          <w:p>
            <w:pPr>
              <w:wordWrap w:val="0"/>
              <w:spacing w:line="360" w:lineRule="exact"/>
              <w:jc w:val="right"/>
              <w:rPr>
                <w:rFonts w:hint="eastAsia" w:ascii="华文中宋" w:hAnsi="华文中宋" w:eastAsia="华文中宋"/>
                <w:spacing w:val="-2"/>
                <w:sz w:val="28"/>
                <w:szCs w:val="20"/>
              </w:rPr>
            </w:pPr>
            <w:r>
              <w:rPr>
                <w:rFonts w:hint="eastAsia" w:ascii="华文中宋" w:hAnsi="华文中宋" w:eastAsia="华文中宋"/>
                <w:spacing w:val="-2"/>
                <w:sz w:val="28"/>
              </w:rPr>
              <w:t>签名</w:t>
            </w:r>
            <w:r>
              <w:rPr>
                <w:rFonts w:hint="eastAsia" w:ascii="华文中宋" w:hAnsi="华文中宋" w:eastAsia="华文中宋"/>
                <w:sz w:val="28"/>
              </w:rPr>
              <w:t>（盖单位公章）</w:t>
            </w:r>
            <w:r>
              <w:rPr>
                <w:rFonts w:hint="eastAsia" w:ascii="华文中宋" w:hAnsi="华文中宋" w:eastAsia="华文中宋"/>
                <w:spacing w:val="-2"/>
                <w:sz w:val="28"/>
              </w:rPr>
              <w:t xml:space="preserve">：                    </w:t>
            </w:r>
          </w:p>
          <w:p>
            <w:pPr>
              <w:rPr>
                <w:rFonts w:hint="eastAsia"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w:t>
            </w:r>
            <w:r>
              <w:rPr>
                <w:rFonts w:ascii="华文中宋" w:hAnsi="华文中宋" w:eastAsia="华文中宋"/>
                <w:sz w:val="28"/>
                <w:u w:color="auto"/>
              </w:rPr>
              <w:t>年    月    日</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BFC02C4"/>
    <w:rsid w:val="5F685BE0"/>
    <w:rsid w:val="60CE7B5E"/>
    <w:rsid w:val="619E04DC"/>
    <w:rsid w:val="628250A4"/>
    <w:rsid w:val="63892462"/>
    <w:rsid w:val="63EA2A8D"/>
    <w:rsid w:val="647153D0"/>
    <w:rsid w:val="65705687"/>
    <w:rsid w:val="66FD3A84"/>
    <w:rsid w:val="698D2118"/>
    <w:rsid w:val="69F10D61"/>
    <w:rsid w:val="72114734"/>
    <w:rsid w:val="72313876"/>
    <w:rsid w:val="72695938"/>
    <w:rsid w:val="738B7B32"/>
    <w:rsid w:val="739A74ED"/>
    <w:rsid w:val="744F6DB0"/>
    <w:rsid w:val="76FA51A3"/>
    <w:rsid w:val="77DA1086"/>
    <w:rsid w:val="79FD032D"/>
    <w:rsid w:val="7A3F242A"/>
    <w:rsid w:val="7B3F6852"/>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977</Words>
  <Characters>1045</Characters>
  <Lines>215</Lines>
  <Paragraphs>194</Paragraphs>
  <TotalTime>22</TotalTime>
  <ScaleCrop>false</ScaleCrop>
  <LinksUpToDate>false</LinksUpToDate>
  <CharactersWithSpaces>1118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2025-03-26T02:31:00Z</dcterms:created>
  <dc:creator>WPS_1619769521</dc:creator>
  <cp:lastModifiedBy>rmrb</cp:lastModifiedBy>
  <dcterms:modified xsi:type="dcterms:W3CDTF">2026-05-14T03:40:43Z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8F845935CB6546C7A5423DA3C3D7B195_11</vt:lpwstr>
  </property>
  <property fmtid="{D5CDD505-2E9C-101B-9397-08002B2CF9AE}" pid="4" name="KSOTemplateDocerSaveRecord">
    <vt:lpwstr>eyJoZGlkIjoiMDY4YTE2YTE0YmI4ZjNmNTU5MmJkODNkNzg0MzJjMDgiLCJ1c2VySWQiOiIzMTMwNzc1NzUifQ==</vt:lpwstr>
  </property>
</Properties>
</file>