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第十五届全国运动会全媒体报道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重大主题报道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2336 字；0时0分0秒</w:t>
              <w:br w:type="textWrapping"/>
              <w:t>2242 字；0时0分0秒</w:t>
              <w:br w:type="textWrapping"/>
              <w:t>86 字；0时1分24秒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专题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人民日报、人民日报海外版、人民日报微信、人民日报微博、人民日报抖音号、人民日报B站号、人民日报客户端、人民日报英文客户端、人民日报视频客户端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2025年11月08日 到 2025年11月22日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http://paper.people.com.cn/rmrb/pc/content/202511/09/content_30113786.html</w:t>
              <w:br w:type="textWrapping"/>
              <w:t>http://paper.people.com.cn/rmrb/pc/content/202511/13/content_30114674.html</w:t>
              <w:br w:type="textWrapping"/>
              <w:t>https://www.peopleapp.com/column/30050720697-500007194563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第十五届全国运动会于2025年11月9日至21日举行，这是全运会首次由广东、香港、澳门三地共同承办。人民日报社把握正确导向，坚持守正创新，多个部门单位协调配合，加强策划统筹，推出全媒体报道。全运会期间，人民日报每天推出1块整版特刊，设置“全运大视野”“赛场观潮”“全运与我”“全运‘进馆’看”“秒懂全运”等多个专栏，关注重点赛事、热门话题。加强前后方联动，网上网下贯通，发挥深度、评论优势，实施矩阵传播，网站、新媒体推出“全运会连麦”、系列短视频、系列海报等融合产品。前方记者深入粤港澳三地19个城市的赛区，奔波于各个赛场，采写了一批高质量、有影响力的作品，彰显深化主流媒体系统性变革成效。人民日报社第十五届全国运动会全媒体报道，凸显融合特色，强策划、抓时效、重评论，创新融媒表达与传播，多形态、全景式、立体化呈现精彩全运会盛况，展示粤港澳三地联合承办的创新实践，彰显中国式现代化建设的万千气象，为建设体育强国营造浓厚氛围，受到体育界、新闻界以及全运会组委会的高度肯定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http://paper.people.com.cn/rmrb/pc/content/202511/09/content_30113786.html ； http://paper.people.com.cn/rmrb/pc/content/202511/13/content_30114674.html ； https://www.peopleapp.com/column/30050720697-500007194563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41.12万；253.39万；302万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1000；1000；3545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10万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人民日报社第十五届全国运动会全媒体报道，是前后方密切配合、多个部门单位团结协作的成果，体现正确导向、精彩内容、融合传播的特点。报道站在全局看体育、跳出体育看全局，在全景式呈现赛事的同时，着眼粤港澳大湾区融合发展，宣传“一国两制”成功实践和独特优势，彰显中国式现代化建设的万千气象，体现党报站位和视野。本次全媒体报道是深化主流媒体系统性变革的生动实践，是党报体育报道内容生产与传播机制改革创新的成果展示，让正能量澎湃大流量，兼具思想性、新闻性、融合性、创新性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第十五届全国运动会全媒体报道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7CED2D3D" w14:textId="77777777">
        <w:trPr>
          <w:trHeight w:val="680"/>
        </w:trPr>
        <w:tc>
          <w:tcPr>
            <w:tcW w:w="1843" w:type="dxa"/>
            <w:vAlign w:val="center"/>
          </w:tcPr>
          <w:p w14:paraId="1C50742D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5585929A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马国英、厉衍飞、孔庆元、郑轶、季芳、李硕、孙龙飞、曾华锋、陈晨曦、刘硕阳、范佳元、王亮、陶相安、唐天奕、蒋雨师、梁楠、熊捷、余星馨、王靖远、黄鹏飞、胡健、贺林平、程远州、王云娜、李纵、姜晓丹、洪秋婷、罗珣、王尧、李霞、冯学知、陈然、富子梅、刘峣、孙亚慧、王美华、周姝芸、陈静文、王丕屹、付勇超、秦炜轩、张帆、胡雪蓉、李乃妍、杨磊、欧兴荣、李萌、卢文骜、崔萌、弋可、于冰、杨皓、马剑、畅婉洁、刘烨烨、张永生、李昊洋、王雅蝶、宁玉瑛、王丽瑶、王星、刘森君、巩晗、王嵘、杨翘楚、张扬洋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2C880B9F" w14:textId="77777777">
        <w:trPr>
          <w:trHeight w:val="680"/>
        </w:trPr>
        <w:tc>
          <w:tcPr>
            <w:tcW w:w="1843" w:type="dxa"/>
            <w:vAlign w:val="center"/>
          </w:tcPr>
          <w:p w14:paraId="65762768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杜尚泽、彭俊、洪岩、李仕权、王军、杨暄、林琳、巩育华、史哲、高佶、王博、程焕、刘莉莉、罗彦、陈世涵、唐中科、娄霄霄、许丹旸、蔡华伟、张芳曼、张丹峰、汪哲平、王斌来、孙振、张烁、江琳、程龙、陈家兴、桂从路、彭飞、曹磊、李建广、尚丹、邱耀洲、朱笑熺、安博文、刘文欣、张小鹏、孔诗文、王坎、余星馨、郑晓宇、温腾、王萍萍、刘羿佟、崔家榕、瑞泽、王威、左潇、韩文鋆、孙溪、王旭琛、冯雪芙、杜芳冰、岳小乔、皇甫凌雨、冯慧文、张世悬、时雪、刁潍、喻晓雪、巩晗、胡润新、赵丹彤、谷琛、黄鹏飞、秦镜雅、贾凡、张星冉、刘杰、胡程远、李娜、石磊、郑薛飞腾、朱田恬、方梓祎、林帆、王若彤、阮可欣、程维丹、倪涛、韩晓萌、乔外、单鑫、李博文、杨扬、詹蕙兰、林芮、何洁琼、朱瑛琪、陆东、王若凡、范柳依、李源欣、傅俊杰、关皓宇、宋嵩、林渊、刘冰、陈泉伊、刘珂君、安然、陈露、王宇峰、钟金叶、孙天仁、黄晶晶、陈丽丹、郑琪、王翔宇、朱禹柔、王梓、张健、许哲淇、李卓缦、刘浩哲、邹蕴、梁晓健、娄清卿、李沁芳、初楚、谢润嘉、何嘉豪、王祉澄、邸敬元、郭芸婷、戚全英、熊建、赵晓霞、范凌志、郭芳、白云怡、邢晓婧、周洋、王华运、胡飞廉、王梦妍、孟旭、杨璐、黄丹琳、陈星星、李娜、刘云、王捷、翟巧红、万能、李楠桦、杨虞波罗、王连香、王仁宏、方红、杨明方、刘毅、严碧华、郑旭、崔靖芳、赵慧、朱浩铨、吕鸿、许陈静、王秦怡、刘舒扬、陈佳莉、武雯婧、柳静、杜宇、王峥、吕航、徐阳、胡泽曦、王洲、邝西曦</w:t>
            </w:r>
            <w:proofErr w:type="spellStart"/>
            <w:proofErr w:type="spellEnd"/>
          </w:p>
        </w:tc>
      </w:tr>
    </w:tbl>
    <w:p w14:paraId="3FE8546E" w14:textId="77777777" w:rsidR="003708EB" w:rsidRDefault="00000000">
      <w:r>
        <w:rPr>
          <w:rFonts w:hint="eastAsia"/>
        </w:rPr>
        <w:br w:type="page"/>
      </w:r>
    </w:p>
    <w:p w14:paraId="4EFBCE7C" w14:textId="5DD6A5EF" w:rsidR="003708EB" w:rsidRDefault="00EA4B0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 w:rsidRPr="00EA4B04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lastRenderedPageBreak/>
        <w:t>中国新闻奖集纳式作品目录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:rsidR="003708EB" w14:paraId="513455FC" w14:textId="77777777" w:rsidTr="00BA464F">
        <w:trPr>
          <w:trHeight w:val="680"/>
          <w:jc w:val="center"/>
        </w:trPr>
        <w:tc>
          <w:tcPr>
            <w:tcW w:w="1423" w:type="dxa"/>
            <w:gridSpan w:val="2"/>
            <w:tcBorders>
              <w:bottom w:val="single" w:sz="4" w:space="0" w:color="auto"/>
            </w:tcBorders>
            <w:vAlign w:val="center"/>
          </w:tcPr>
          <w:p w14:paraId="2D2D52AD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sz="4" w:space="0" w:color="auto"/>
            </w:tcBorders>
            <w:vAlign w:val="center"/>
          </w:tcPr>
          <w:p w14:paraId="3EC97257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第十五届全国运动会全媒体报道</w:t>
            </w:r>
            <w:proofErr w:type="spellStart"/>
            <w:proofErr w:type="spellEnd"/>
          </w:p>
        </w:tc>
      </w:tr>
      <w:tr w:rsidR="003708EB" w14:paraId="3C06C6B9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157" w14:textId="77777777" w:rsidR="003708EB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CEB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5F1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ED6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2AF4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9DB" w14:textId="1DFDB038" w:rsidR="003708EB" w:rsidRDefault="005747AE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5747A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37E2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在中国式现代化新征程上加快建设体育强国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7913字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2025-11-08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人民日报1版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改革潮涌处 开放海天阔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5778字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人民日报1版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融合之炬，映照新与变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2336字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2025-11-09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人民日报5版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选手奋力拼搏，赛事精彩纷呈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1861字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人民日报12版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全运舞台，人人是主角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2242字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2025-11-13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人民日报8版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此行间·“体育强则中国强”！跟着习近平感受中华体育精神的力量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1分24秒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2025-11-10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人民日报微博、客户端、微信视频号、B站号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加油中国！中华体育精神宣传片上线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3分28秒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2025-11-09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人民日报微博、客户端、微信视频号、B站号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全运会这群小海豚出圈了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2分11秒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2025-11-16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人民日报微博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苏炳添独家回应正式退役：100米跑道留下我的故事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新闻访谈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2分44秒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2025-12-09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人民日报微博、客户端、微信视频号、B站号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（全运家书）李雯雯：为中国举重再多扛一点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评论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758字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2025-11-11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人民日报海外版9版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古画里的运动，同样精彩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创意传播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2分04秒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2025-11-09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人民网微信视频号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899"/>
        <w:gridCol w:w="1134"/>
        <w:gridCol w:w="1134"/>
        <w:gridCol w:w="1418"/>
        <w:gridCol w:w="1423"/>
        <w:gridCol w:w="1002"/>
      </w:tblGrid>
      <w:tr w:rsidR="003708EB" w14:paraId="0EEF0FF8" w14:textId="77777777" w:rsidTr="00BA464F"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Highlights of China's 15th National Games（第十五届全运会看点）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海报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188字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2025-11-09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环球时报英文版网站</w:t>
            </w:r>
            <w:proofErr w:type="spellStart"/>
            <w:proofErr w:type="spell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