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>
      <w:pPr>
        <w:spacing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“我们的春节”系列主题报道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“《白蛇传》是杨柳青年画的重要题材”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748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2025年1月27日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第20版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一席新意满满的“文化年夜饭”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  <w:t>1343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2025年1月29日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第08版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湖南岳阳张谷英村——今年“村晚”有点“潮”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  <w:t>569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2025年1月29日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第08版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小哪吒能否不负等待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851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2025年2月1日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第08版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讲一个“唯有自强”的故事——访电影《唐探1900》导演陈思诚</w:t>
            </w:r>
            <w:bookmarkStart w:id="0" w:name="_GoBack"/>
            <w:bookmarkEnd w:id="0"/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928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2025年2月1日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第08版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张桂梅和三姐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  <w:t>1257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2025年2月2日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第08版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奔跑在“天路”上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1259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第20版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茶香十里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1095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2025年2月5日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第20版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“云朵校长”和“爱的学校”</w:t>
            </w:r>
          </w:p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1095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2025年2月5日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《人民日报》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  <w:t>第20版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ScaleCrop>false</ScaleCrop>
  <LinksUpToDate>false</LinksUpToDate>
  <CharactersWithSpaces>0</CharactersWithSpaces>
  <Application>WPS Office 个人版_9.1.0.4847_{F1E327BC-269C-435d-A152-05C5408002CA}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Win10</cp:lastModifiedBy>
  <dcterms:modified xsi:type="dcterms:W3CDTF">2026-05-12T02:43:14Z</dcterms:modified>
  <dc:title>附件5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2052-9.1.0.4847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DABA1E73023B4DE095E81F896CFB3D4E</vt:lpwstr>
  </property>
</Properties>
</file>