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bCs/>
          <w:color w:val="000000"/>
          <w:sz w:val="32"/>
          <w:szCs w:val="32"/>
        </w:rPr>
      </w:pPr>
      <w:r>
        <w:rPr>
          <w:rFonts w:hint="eastAsia" w:ascii="宋体" w:hAnsi="宋体" w:eastAsia="宋体" w:cs="宋体"/>
          <w:bCs/>
          <w:color w:val="000000"/>
          <w:sz w:val="32"/>
          <w:szCs w:val="32"/>
        </w:rPr>
        <w:t>附件3</w:t>
      </w:r>
    </w:p>
    <w:p>
      <w:pPr>
        <w:spacing w:after="156" w:afterLines="50" w:line="600" w:lineRule="exact"/>
        <w:jc w:val="center"/>
        <w:rPr>
          <w:rFonts w:hint="eastAsia" w:ascii="宋体" w:hAnsi="宋体" w:eastAsia="宋体" w:cs="宋体"/>
          <w:color w:val="000000"/>
          <w:sz w:val="44"/>
          <w:szCs w:val="44"/>
        </w:rPr>
      </w:pPr>
      <w:r>
        <w:rPr>
          <w:rFonts w:hint="eastAsia" w:ascii="宋体" w:hAnsi="宋体" w:eastAsia="宋体" w:cs="宋体"/>
          <w:color w:val="000000"/>
          <w:sz w:val="44"/>
          <w:szCs w:val="44"/>
        </w:rPr>
        <w:t>国际传播参评作品推荐表</w:t>
      </w:r>
    </w:p>
    <w:tbl>
      <w:tblPr>
        <w:tblStyle w:val="7"/>
        <w:tblW w:w="9724" w:type="dxa"/>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282"/>
        <w:gridCol w:w="568"/>
        <w:gridCol w:w="56"/>
        <w:gridCol w:w="1220"/>
        <w:gridCol w:w="141"/>
        <w:gridCol w:w="349"/>
        <w:gridCol w:w="360"/>
        <w:gridCol w:w="16"/>
        <w:gridCol w:w="126"/>
        <w:gridCol w:w="914"/>
        <w:gridCol w:w="205"/>
        <w:gridCol w:w="150"/>
        <w:gridCol w:w="234"/>
        <w:gridCol w:w="1188"/>
        <w:gridCol w:w="48"/>
        <w:gridCol w:w="563"/>
        <w:gridCol w:w="101"/>
        <w:gridCol w:w="274"/>
        <w:gridCol w:w="375"/>
        <w:gridCol w:w="308"/>
        <w:gridCol w:w="192"/>
        <w:gridCol w:w="1420"/>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0" w:type="dxa"/>
            <w:gridSpan w:val="4"/>
            <w:vAlign w:val="center"/>
          </w:tcPr>
          <w:p>
            <w:pPr>
              <w:spacing w:line="32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rPr>
              <w:t>作品标题</w:t>
            </w:r>
          </w:p>
        </w:tc>
        <w:tc>
          <w:tcPr>
            <w:tcW w:w="3481" w:type="dxa"/>
            <w:gridSpan w:val="9"/>
            <w:vAlign w:val="center"/>
          </w:tcPr>
          <w:p>
            <w:pPr>
              <w:spacing w:line="240" w:lineRule="exact"/>
              <w:rPr>
                <w:rFonts w:hint="eastAsia" w:ascii="宋体" w:hAnsi="宋体" w:eastAsia="宋体" w:cs="宋体"/>
                <w:sz w:val="28"/>
                <w:szCs w:val="22"/>
              </w:rPr>
            </w:pPr>
            <w:r>
              <w:rPr>
                <w:rFonts w:hint="eastAsia" w:ascii="宋体" w:hAnsi="宋体" w:eastAsia="宋体" w:cs="宋体"/>
                <w:color w:val="000000"/>
                <w:sz w:val="21"/>
                <w:szCs w:val="15"/>
                <w:lang w:val="en-US" w:eastAsia="zh-CN"/>
              </w:rPr>
              <w:t>“坚定做‘赋能型大国’”系列“和音”文章</w:t>
            </w:r>
          </w:p>
        </w:tc>
        <w:tc>
          <w:tcPr>
            <w:tcW w:w="1422" w:type="dxa"/>
            <w:gridSpan w:val="2"/>
            <w:vAlign w:val="center"/>
          </w:tcPr>
          <w:p>
            <w:pPr>
              <w:spacing w:line="30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rPr>
              <w:t>体  裁</w:t>
            </w:r>
          </w:p>
        </w:tc>
        <w:tc>
          <w:tcPr>
            <w:tcW w:w="3291" w:type="dxa"/>
            <w:gridSpan w:val="9"/>
            <w:vAlign w:val="center"/>
          </w:tcPr>
          <w:p>
            <w:pPr>
              <w:spacing w:line="240" w:lineRule="exact"/>
              <w:rPr>
                <w:rFonts w:hint="eastAsia" w:ascii="宋体" w:hAnsi="宋体" w:eastAsia="宋体" w:cs="宋体"/>
                <w:color w:val="000000"/>
                <w:sz w:val="21"/>
                <w:szCs w:val="16"/>
                <w:lang w:val="en-US" w:eastAsia="zh-CN"/>
              </w:rPr>
            </w:pPr>
            <w:r>
              <w:rPr>
                <w:rFonts w:hint="eastAsia" w:ascii="宋体" w:hAnsi="宋体" w:eastAsia="宋体" w:cs="宋体"/>
                <w:color w:val="000000"/>
                <w:sz w:val="21"/>
                <w:szCs w:val="16"/>
                <w:lang w:val="en-US" w:eastAsia="zh-CN"/>
              </w:rPr>
              <w:t>评论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0" w:type="dxa"/>
            <w:gridSpan w:val="4"/>
            <w:vAlign w:val="center"/>
          </w:tcPr>
          <w:p>
            <w:pPr>
              <w:spacing w:line="320" w:lineRule="exact"/>
              <w:jc w:val="center"/>
              <w:rPr>
                <w:rFonts w:hint="eastAsia" w:ascii="宋体" w:hAnsi="宋体" w:eastAsia="宋体" w:cs="宋体"/>
                <w:color w:val="000000"/>
                <w:spacing w:val="-12"/>
                <w:sz w:val="28"/>
                <w:szCs w:val="22"/>
              </w:rPr>
            </w:pPr>
            <w:r>
              <w:rPr>
                <w:rFonts w:hint="eastAsia" w:ascii="宋体" w:hAnsi="宋体" w:eastAsia="宋体" w:cs="宋体"/>
                <w:color w:val="000000"/>
                <w:spacing w:val="-12"/>
                <w:sz w:val="28"/>
                <w:szCs w:val="22"/>
              </w:rPr>
              <w:t>作  者</w:t>
            </w:r>
          </w:p>
          <w:p>
            <w:pPr>
              <w:spacing w:line="320" w:lineRule="exact"/>
              <w:jc w:val="center"/>
              <w:rPr>
                <w:rFonts w:hint="eastAsia" w:ascii="宋体" w:hAnsi="宋体" w:eastAsia="宋体" w:cs="宋体"/>
                <w:color w:val="000000"/>
                <w:spacing w:val="-12"/>
                <w:sz w:val="24"/>
                <w:szCs w:val="22"/>
              </w:rPr>
            </w:pPr>
            <w:r>
              <w:rPr>
                <w:rFonts w:hint="eastAsia" w:ascii="宋体" w:hAnsi="宋体" w:eastAsia="宋体" w:cs="宋体"/>
                <w:color w:val="000000"/>
                <w:spacing w:val="-12"/>
                <w:sz w:val="22"/>
                <w:szCs w:val="22"/>
              </w:rPr>
              <w:t>（主创人员）</w:t>
            </w:r>
          </w:p>
        </w:tc>
        <w:tc>
          <w:tcPr>
            <w:tcW w:w="3481" w:type="dxa"/>
            <w:gridSpan w:val="9"/>
            <w:vAlign w:val="center"/>
          </w:tcPr>
          <w:p>
            <w:pPr>
              <w:rPr>
                <w:rFonts w:hint="eastAsia" w:ascii="宋体" w:hAnsi="宋体" w:eastAsia="宋体" w:cs="宋体"/>
                <w:color w:val="000000"/>
                <w:sz w:val="21"/>
                <w:szCs w:val="15"/>
                <w:lang w:val="en-US" w:eastAsia="zh-CN"/>
              </w:rPr>
            </w:pPr>
            <w:r>
              <w:rPr>
                <w:rFonts w:hint="eastAsia" w:ascii="宋体" w:hAnsi="宋体" w:eastAsia="宋体" w:cs="宋体"/>
                <w:color w:val="000000"/>
                <w:sz w:val="21"/>
                <w:szCs w:val="15"/>
                <w:lang w:val="en-US" w:eastAsia="zh-CN"/>
              </w:rPr>
              <w:t>集体（吴乐珺、胡泽曦、王远、俞懿春、宦翔、王迪、李应齐、刘玲玲、包晗）</w:t>
            </w:r>
          </w:p>
        </w:tc>
        <w:tc>
          <w:tcPr>
            <w:tcW w:w="1422" w:type="dxa"/>
            <w:gridSpan w:val="2"/>
            <w:vAlign w:val="center"/>
          </w:tcPr>
          <w:p>
            <w:pPr>
              <w:spacing w:line="30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rPr>
              <w:t>编  辑</w:t>
            </w:r>
          </w:p>
        </w:tc>
        <w:tc>
          <w:tcPr>
            <w:tcW w:w="3291" w:type="dxa"/>
            <w:gridSpan w:val="9"/>
            <w:vAlign w:val="center"/>
          </w:tcPr>
          <w:p>
            <w:pPr>
              <w:spacing w:line="240" w:lineRule="exact"/>
              <w:rPr>
                <w:rFonts w:hint="default" w:ascii="宋体" w:hAnsi="宋体" w:eastAsia="宋体" w:cs="宋体"/>
                <w:color w:val="000000"/>
                <w:sz w:val="21"/>
                <w:szCs w:val="16"/>
                <w:lang w:val="en-US" w:eastAsia="zh-CN"/>
              </w:rPr>
            </w:pPr>
            <w:r>
              <w:rPr>
                <w:rFonts w:hint="eastAsia"/>
                <w:lang w:val="en-US" w:eastAsia="zh-CN"/>
              </w:rPr>
              <w:t>集体（马小宁、裴广江、曹鹏程、孟祥麟、邢雪、陈尚文、李锋、张晓东、白阳、强薇、杜一菲、崔琦、姜宣、李志伟、谢佳宁、程是颉、朱玥颖、邹松）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0" w:type="dxa"/>
            <w:gridSpan w:val="4"/>
            <w:vAlign w:val="center"/>
          </w:tcPr>
          <w:p>
            <w:pPr>
              <w:spacing w:line="320" w:lineRule="exact"/>
              <w:jc w:val="center"/>
              <w:rPr>
                <w:rFonts w:hint="eastAsia" w:ascii="宋体" w:hAnsi="宋体" w:eastAsia="宋体" w:cs="宋体"/>
                <w:color w:val="000000"/>
                <w:spacing w:val="-12"/>
                <w:sz w:val="28"/>
                <w:szCs w:val="22"/>
              </w:rPr>
            </w:pPr>
            <w:r>
              <w:rPr>
                <w:rFonts w:hint="eastAsia" w:ascii="宋体" w:hAnsi="宋体" w:eastAsia="宋体" w:cs="宋体"/>
                <w:color w:val="000000"/>
                <w:sz w:val="28"/>
                <w:szCs w:val="22"/>
              </w:rPr>
              <w:t>原创单位</w:t>
            </w:r>
          </w:p>
        </w:tc>
        <w:tc>
          <w:tcPr>
            <w:tcW w:w="3481" w:type="dxa"/>
            <w:gridSpan w:val="9"/>
            <w:vAlign w:val="center"/>
          </w:tcPr>
          <w:p>
            <w:pPr>
              <w:spacing w:line="240" w:lineRule="exact"/>
              <w:rPr>
                <w:rFonts w:hint="default" w:ascii="宋体" w:hAnsi="宋体" w:eastAsia="宋体" w:cs="宋体"/>
                <w:color w:val="000000"/>
                <w:sz w:val="24"/>
                <w:szCs w:val="18"/>
                <w:lang w:val="en-US" w:eastAsia="zh-CN"/>
              </w:rPr>
            </w:pPr>
            <w:r>
              <w:rPr>
                <w:rFonts w:hint="eastAsia" w:ascii="宋体" w:hAnsi="宋体" w:eastAsia="宋体" w:cs="宋体"/>
                <w:color w:val="000000"/>
                <w:sz w:val="21"/>
                <w:szCs w:val="15"/>
                <w:lang w:val="en-US" w:eastAsia="zh-CN"/>
              </w:rPr>
              <w:t>人民日报社</w:t>
            </w:r>
          </w:p>
        </w:tc>
        <w:tc>
          <w:tcPr>
            <w:tcW w:w="1422" w:type="dxa"/>
            <w:gridSpan w:val="2"/>
            <w:vAlign w:val="center"/>
          </w:tcPr>
          <w:p>
            <w:pPr>
              <w:spacing w:line="260" w:lineRule="exact"/>
              <w:rPr>
                <w:rFonts w:hint="eastAsia" w:ascii="宋体" w:hAnsi="宋体" w:eastAsia="宋体" w:cs="宋体"/>
                <w:color w:val="000000"/>
                <w:sz w:val="21"/>
                <w:szCs w:val="28"/>
              </w:rPr>
            </w:pPr>
            <w:r>
              <w:rPr>
                <w:rFonts w:hint="eastAsia" w:ascii="宋体" w:hAnsi="宋体" w:eastAsia="宋体" w:cs="宋体"/>
                <w:color w:val="000000"/>
                <w:sz w:val="21"/>
                <w:szCs w:val="28"/>
              </w:rPr>
              <w:t>发布端/账号/媒体名称</w:t>
            </w:r>
          </w:p>
        </w:tc>
        <w:tc>
          <w:tcPr>
            <w:tcW w:w="3291" w:type="dxa"/>
            <w:gridSpan w:val="9"/>
            <w:vAlign w:val="center"/>
          </w:tcPr>
          <w:p>
            <w:pPr>
              <w:spacing w:line="240" w:lineRule="exact"/>
              <w:rPr>
                <w:rFonts w:hint="default" w:ascii="宋体" w:hAnsi="宋体" w:eastAsia="宋体" w:cs="宋体"/>
                <w:color w:val="000000"/>
                <w:sz w:val="24"/>
                <w:szCs w:val="18"/>
                <w:lang w:val="en-US" w:eastAsia="zh-CN"/>
              </w:rPr>
            </w:pPr>
            <w:r>
              <w:rPr>
                <w:rFonts w:hint="eastAsia" w:ascii="宋体" w:hAnsi="宋体" w:eastAsia="宋体" w:cs="宋体"/>
                <w:color w:val="000000"/>
                <w:sz w:val="21"/>
                <w:szCs w:val="15"/>
                <w:lang w:val="en-US" w:eastAsia="zh-CN"/>
              </w:rPr>
              <w:t>人民日报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0" w:type="dxa"/>
            <w:gridSpan w:val="4"/>
            <w:vAlign w:val="center"/>
          </w:tcPr>
          <w:p>
            <w:pPr>
              <w:spacing w:line="320" w:lineRule="exact"/>
              <w:jc w:val="center"/>
              <w:rPr>
                <w:rFonts w:hint="eastAsia" w:ascii="宋体" w:hAnsi="宋体" w:eastAsia="宋体" w:cs="宋体"/>
                <w:color w:val="000000"/>
                <w:spacing w:val="-12"/>
                <w:sz w:val="28"/>
                <w:szCs w:val="22"/>
              </w:rPr>
            </w:pPr>
            <w:r>
              <w:rPr>
                <w:rFonts w:hint="eastAsia" w:ascii="宋体" w:hAnsi="宋体" w:eastAsia="宋体" w:cs="宋体"/>
                <w:color w:val="000000"/>
                <w:sz w:val="24"/>
                <w:szCs w:val="22"/>
              </w:rPr>
              <w:t>字数/时长</w:t>
            </w:r>
          </w:p>
        </w:tc>
        <w:tc>
          <w:tcPr>
            <w:tcW w:w="4903" w:type="dxa"/>
            <w:gridSpan w:val="11"/>
            <w:vAlign w:val="center"/>
          </w:tcPr>
          <w:p>
            <w:pPr>
              <w:spacing w:line="240" w:lineRule="exact"/>
              <w:jc w:val="left"/>
              <w:rPr>
                <w:rFonts w:hint="default" w:ascii="宋体" w:hAnsi="宋体" w:eastAsia="宋体" w:cs="宋体"/>
                <w:color w:val="000000"/>
                <w:sz w:val="21"/>
                <w:szCs w:val="15"/>
                <w:lang w:val="en-US" w:eastAsia="zh-CN"/>
              </w:rPr>
            </w:pPr>
            <w:r>
              <w:rPr>
                <w:rFonts w:hint="eastAsia" w:ascii="宋体" w:hAnsi="宋体" w:eastAsia="宋体" w:cs="宋体"/>
                <w:color w:val="000000"/>
                <w:sz w:val="21"/>
                <w:szCs w:val="15"/>
                <w:lang w:val="en-US" w:eastAsia="zh-CN"/>
              </w:rPr>
              <w:t>《聚焦共赢 谋求正和——坚定做“赋能型大国”①》1391字；《</w:t>
            </w:r>
            <w:r>
              <w:rPr>
                <w:rFonts w:hint="default" w:ascii="宋体" w:hAnsi="宋体" w:eastAsia="宋体" w:cs="宋体"/>
                <w:color w:val="000000"/>
                <w:sz w:val="21"/>
                <w:szCs w:val="15"/>
                <w:lang w:val="en-US" w:eastAsia="zh-CN"/>
              </w:rPr>
              <w:t>“技术普惠”促进全球绿色转型</w:t>
            </w:r>
            <w:r>
              <w:rPr>
                <w:rFonts w:hint="eastAsia" w:ascii="宋体" w:hAnsi="宋体" w:eastAsia="宋体" w:cs="宋体"/>
                <w:color w:val="000000"/>
                <w:sz w:val="21"/>
                <w:szCs w:val="15"/>
                <w:lang w:val="en-US" w:eastAsia="zh-CN"/>
              </w:rPr>
              <w:t>——坚定做“赋能型大国”④》1378字；《</w:t>
            </w:r>
            <w:r>
              <w:rPr>
                <w:rFonts w:hint="default" w:ascii="宋体" w:hAnsi="宋体" w:eastAsia="宋体" w:cs="宋体"/>
                <w:color w:val="000000"/>
                <w:sz w:val="21"/>
                <w:szCs w:val="15"/>
                <w:lang w:val="en-US" w:eastAsia="zh-CN"/>
              </w:rPr>
              <w:t>计利天下，赋能全球治理</w:t>
            </w:r>
            <w:r>
              <w:rPr>
                <w:rFonts w:hint="eastAsia" w:ascii="宋体" w:hAnsi="宋体" w:eastAsia="宋体" w:cs="宋体"/>
                <w:color w:val="000000"/>
                <w:sz w:val="21"/>
                <w:szCs w:val="15"/>
                <w:lang w:val="en-US" w:eastAsia="zh-CN"/>
              </w:rPr>
              <w:t>——坚定做“赋能型大国”⑧》1420字</w:t>
            </w:r>
          </w:p>
        </w:tc>
        <w:tc>
          <w:tcPr>
            <w:tcW w:w="986" w:type="dxa"/>
            <w:gridSpan w:val="4"/>
            <w:vAlign w:val="center"/>
          </w:tcPr>
          <w:p>
            <w:pPr>
              <w:spacing w:line="300" w:lineRule="exact"/>
              <w:jc w:val="center"/>
              <w:rPr>
                <w:rFonts w:hint="eastAsia" w:ascii="宋体" w:hAnsi="宋体" w:eastAsia="宋体" w:cs="宋体"/>
                <w:color w:val="000000"/>
                <w:sz w:val="24"/>
                <w:szCs w:val="18"/>
              </w:rPr>
            </w:pPr>
            <w:r>
              <w:rPr>
                <w:rFonts w:hint="eastAsia" w:ascii="宋体" w:hAnsi="宋体" w:eastAsia="宋体" w:cs="宋体"/>
                <w:color w:val="000000"/>
                <w:sz w:val="28"/>
                <w:szCs w:val="22"/>
              </w:rPr>
              <w:t>语种</w:t>
            </w:r>
          </w:p>
        </w:tc>
        <w:tc>
          <w:tcPr>
            <w:tcW w:w="2305" w:type="dxa"/>
            <w:gridSpan w:val="5"/>
            <w:vAlign w:val="center"/>
          </w:tcPr>
          <w:p>
            <w:pPr>
              <w:spacing w:line="240" w:lineRule="exact"/>
              <w:rPr>
                <w:rFonts w:hint="eastAsia" w:ascii="宋体" w:hAnsi="宋体" w:eastAsia="宋体" w:cs="宋体"/>
                <w:color w:val="000000"/>
                <w:sz w:val="24"/>
                <w:szCs w:val="18"/>
              </w:rPr>
            </w:pPr>
            <w:r>
              <w:rPr>
                <w:rFonts w:hint="eastAsia" w:ascii="宋体" w:hAnsi="宋体" w:eastAsia="宋体" w:cs="宋体"/>
                <w:color w:val="000000"/>
                <w:sz w:val="21"/>
                <w:szCs w:val="15"/>
                <w:lang w:val="en-US"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0" w:type="dxa"/>
            <w:gridSpan w:val="4"/>
            <w:vAlign w:val="center"/>
          </w:tcPr>
          <w:p>
            <w:pPr>
              <w:spacing w:line="240" w:lineRule="exact"/>
              <w:jc w:val="left"/>
              <w:rPr>
                <w:rFonts w:hint="eastAsia" w:ascii="宋体" w:hAnsi="宋体" w:eastAsia="宋体" w:cs="宋体"/>
                <w:color w:val="000000"/>
                <w:sz w:val="21"/>
                <w:szCs w:val="15"/>
                <w:lang w:val="en-US" w:eastAsia="zh-CN"/>
              </w:rPr>
            </w:pPr>
            <w:r>
              <w:rPr>
                <w:rFonts w:hint="eastAsia" w:ascii="宋体" w:hAnsi="宋体" w:eastAsia="宋体" w:cs="宋体"/>
                <w:color w:val="000000"/>
                <w:sz w:val="21"/>
                <w:szCs w:val="15"/>
                <w:lang w:val="en-US" w:eastAsia="zh-CN"/>
              </w:rPr>
              <w:t>刊播版面(名称和版次)</w:t>
            </w:r>
          </w:p>
        </w:tc>
        <w:tc>
          <w:tcPr>
            <w:tcW w:w="2070" w:type="dxa"/>
            <w:gridSpan w:val="4"/>
            <w:vAlign w:val="center"/>
          </w:tcPr>
          <w:p>
            <w:pPr>
              <w:spacing w:line="240" w:lineRule="exact"/>
              <w:jc w:val="left"/>
              <w:rPr>
                <w:rFonts w:hint="default" w:ascii="宋体" w:hAnsi="宋体" w:eastAsia="宋体" w:cs="宋体"/>
                <w:color w:val="000000"/>
                <w:sz w:val="21"/>
                <w:szCs w:val="15"/>
                <w:lang w:val="en-US" w:eastAsia="zh-CN"/>
              </w:rPr>
            </w:pPr>
            <w:r>
              <w:rPr>
                <w:rFonts w:hint="eastAsia" w:ascii="宋体" w:hAnsi="宋体" w:eastAsia="宋体" w:cs="宋体"/>
                <w:color w:val="000000"/>
                <w:sz w:val="21"/>
                <w:szCs w:val="15"/>
                <w:lang w:val="en-US" w:eastAsia="zh-CN"/>
              </w:rPr>
              <w:t>人民日报2版、3版、4版、17版</w:t>
            </w:r>
          </w:p>
        </w:tc>
        <w:tc>
          <w:tcPr>
            <w:tcW w:w="1056" w:type="dxa"/>
            <w:gridSpan w:val="3"/>
            <w:vAlign w:val="center"/>
          </w:tcPr>
          <w:p>
            <w:pPr>
              <w:spacing w:line="240" w:lineRule="exact"/>
              <w:jc w:val="left"/>
              <w:rPr>
                <w:rFonts w:hint="eastAsia" w:ascii="宋体" w:hAnsi="宋体" w:eastAsia="宋体" w:cs="宋体"/>
                <w:color w:val="000000"/>
                <w:sz w:val="21"/>
                <w:szCs w:val="15"/>
                <w:lang w:val="en-US" w:eastAsia="zh-CN"/>
              </w:rPr>
            </w:pPr>
            <w:r>
              <w:rPr>
                <w:rFonts w:hint="eastAsia" w:ascii="宋体" w:hAnsi="宋体" w:eastAsia="宋体" w:cs="宋体"/>
                <w:color w:val="000000"/>
                <w:sz w:val="21"/>
                <w:szCs w:val="15"/>
                <w:lang w:val="en-US" w:eastAsia="zh-CN"/>
              </w:rPr>
              <w:t>刊播</w:t>
            </w:r>
          </w:p>
          <w:p>
            <w:pPr>
              <w:spacing w:line="240" w:lineRule="exact"/>
              <w:jc w:val="left"/>
              <w:rPr>
                <w:rFonts w:hint="eastAsia" w:ascii="宋体" w:hAnsi="宋体" w:eastAsia="宋体" w:cs="宋体"/>
                <w:color w:val="000000"/>
                <w:sz w:val="21"/>
                <w:szCs w:val="15"/>
                <w:lang w:val="en-US" w:eastAsia="zh-CN"/>
              </w:rPr>
            </w:pPr>
            <w:r>
              <w:rPr>
                <w:rFonts w:hint="eastAsia" w:ascii="宋体" w:hAnsi="宋体" w:eastAsia="宋体" w:cs="宋体"/>
                <w:color w:val="000000"/>
                <w:sz w:val="21"/>
                <w:szCs w:val="15"/>
                <w:lang w:val="en-US" w:eastAsia="zh-CN"/>
              </w:rPr>
              <w:t>日期</w:t>
            </w:r>
          </w:p>
        </w:tc>
        <w:tc>
          <w:tcPr>
            <w:tcW w:w="2763" w:type="dxa"/>
            <w:gridSpan w:val="8"/>
            <w:vAlign w:val="center"/>
          </w:tcPr>
          <w:p>
            <w:pPr>
              <w:spacing w:line="240" w:lineRule="exact"/>
              <w:jc w:val="left"/>
              <w:rPr>
                <w:rFonts w:hint="eastAsia" w:ascii="宋体" w:hAnsi="宋体" w:eastAsia="宋体" w:cs="宋体"/>
                <w:color w:val="000000"/>
                <w:sz w:val="21"/>
                <w:szCs w:val="15"/>
                <w:lang w:val="en-US" w:eastAsia="zh-CN"/>
              </w:rPr>
            </w:pPr>
            <w:r>
              <w:rPr>
                <w:rFonts w:hint="eastAsia" w:ascii="宋体" w:hAnsi="宋体" w:eastAsia="宋体" w:cs="宋体"/>
                <w:color w:val="000000"/>
                <w:sz w:val="21"/>
                <w:szCs w:val="15"/>
                <w:lang w:val="en-US" w:eastAsia="zh-CN"/>
              </w:rPr>
              <w:t>2025年2月24日</w:t>
            </w:r>
          </w:p>
          <w:p>
            <w:pPr>
              <w:spacing w:line="240" w:lineRule="exact"/>
              <w:jc w:val="left"/>
              <w:rPr>
                <w:rFonts w:hint="default" w:ascii="宋体" w:hAnsi="宋体" w:eastAsia="宋体" w:cs="宋体"/>
                <w:color w:val="000000"/>
                <w:sz w:val="21"/>
                <w:szCs w:val="15"/>
                <w:lang w:val="en-US" w:eastAsia="zh-CN"/>
              </w:rPr>
            </w:pPr>
            <w:r>
              <w:rPr>
                <w:rFonts w:hint="eastAsia" w:ascii="宋体" w:hAnsi="宋体" w:eastAsia="宋体" w:cs="宋体"/>
                <w:color w:val="000000"/>
                <w:sz w:val="21"/>
                <w:szCs w:val="15"/>
                <w:lang w:val="en-US" w:eastAsia="zh-CN"/>
              </w:rPr>
              <w:t>至3月11日</w:t>
            </w:r>
          </w:p>
        </w:tc>
        <w:tc>
          <w:tcPr>
            <w:tcW w:w="875" w:type="dxa"/>
            <w:gridSpan w:val="3"/>
            <w:vAlign w:val="center"/>
          </w:tcPr>
          <w:p>
            <w:pPr>
              <w:spacing w:line="300" w:lineRule="exact"/>
              <w:jc w:val="center"/>
              <w:rPr>
                <w:rFonts w:hint="eastAsia" w:ascii="宋体" w:hAnsi="宋体" w:eastAsia="宋体" w:cs="宋体"/>
                <w:color w:val="000000"/>
                <w:sz w:val="22"/>
                <w:szCs w:val="18"/>
              </w:rPr>
            </w:pPr>
            <w:r>
              <w:rPr>
                <w:rFonts w:hint="eastAsia" w:ascii="宋体" w:hAnsi="宋体" w:eastAsia="宋体" w:cs="宋体"/>
                <w:color w:val="000000"/>
                <w:sz w:val="28"/>
                <w:szCs w:val="22"/>
              </w:rPr>
              <w:t>发布周期</w:t>
            </w:r>
          </w:p>
        </w:tc>
        <w:tc>
          <w:tcPr>
            <w:tcW w:w="1430" w:type="dxa"/>
            <w:gridSpan w:val="2"/>
            <w:vAlign w:val="center"/>
          </w:tcPr>
          <w:p>
            <w:pPr>
              <w:spacing w:line="240" w:lineRule="exact"/>
              <w:rPr>
                <w:rFonts w:hint="eastAsia" w:ascii="宋体" w:hAnsi="宋体" w:eastAsia="宋体" w:cs="宋体"/>
                <w:color w:val="000000"/>
                <w:sz w:val="22"/>
                <w:szCs w:val="18"/>
              </w:rPr>
            </w:pPr>
            <w:r>
              <w:rPr>
                <w:rFonts w:hint="eastAsia" w:ascii="宋体" w:hAnsi="宋体" w:eastAsia="宋体" w:cs="宋体"/>
                <w:color w:val="000000"/>
                <w:sz w:val="21"/>
                <w:szCs w:val="16"/>
              </w:rPr>
              <w:t>仅新闻IP填报。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0" w:type="dxa"/>
            <w:gridSpan w:val="4"/>
            <w:vAlign w:val="center"/>
          </w:tcPr>
          <w:p>
            <w:pPr>
              <w:spacing w:line="240" w:lineRule="exact"/>
              <w:jc w:val="left"/>
              <w:rPr>
                <w:rFonts w:hint="eastAsia" w:ascii="宋体" w:hAnsi="宋体" w:eastAsia="宋体" w:cs="宋体"/>
                <w:color w:val="000000"/>
                <w:sz w:val="21"/>
                <w:szCs w:val="15"/>
                <w:lang w:val="en-US" w:eastAsia="zh-CN"/>
              </w:rPr>
            </w:pPr>
            <w:r>
              <w:rPr>
                <w:rFonts w:hint="eastAsia" w:ascii="宋体" w:hAnsi="宋体" w:eastAsia="宋体" w:cs="宋体"/>
                <w:color w:val="000000"/>
                <w:sz w:val="21"/>
                <w:szCs w:val="15"/>
                <w:lang w:val="en-US" w:eastAsia="zh-CN"/>
              </w:rPr>
              <w:t>新媒体</w:t>
            </w:r>
          </w:p>
          <w:p>
            <w:pPr>
              <w:spacing w:line="240" w:lineRule="exact"/>
              <w:jc w:val="left"/>
              <w:rPr>
                <w:rFonts w:hint="eastAsia" w:ascii="宋体" w:hAnsi="宋体" w:eastAsia="宋体" w:cs="宋体"/>
                <w:color w:val="000000"/>
                <w:sz w:val="21"/>
                <w:szCs w:val="15"/>
                <w:lang w:val="en-US" w:eastAsia="zh-CN"/>
              </w:rPr>
            </w:pPr>
            <w:r>
              <w:rPr>
                <w:rFonts w:hint="eastAsia" w:ascii="宋体" w:hAnsi="宋体" w:eastAsia="宋体" w:cs="宋体"/>
                <w:color w:val="000000"/>
                <w:sz w:val="21"/>
                <w:szCs w:val="15"/>
                <w:lang w:val="en-US" w:eastAsia="zh-CN"/>
              </w:rPr>
              <w:t>作品链接</w:t>
            </w:r>
          </w:p>
        </w:tc>
        <w:tc>
          <w:tcPr>
            <w:tcW w:w="4903" w:type="dxa"/>
            <w:gridSpan w:val="11"/>
            <w:vAlign w:val="center"/>
          </w:tcPr>
          <w:p>
            <w:pPr>
              <w:spacing w:line="240" w:lineRule="exact"/>
              <w:jc w:val="left"/>
              <w:rPr>
                <w:rFonts w:hint="eastAsia" w:ascii="宋体" w:hAnsi="宋体" w:eastAsia="宋体" w:cs="宋体"/>
                <w:color w:val="000000"/>
                <w:sz w:val="21"/>
                <w:szCs w:val="15"/>
                <w:lang w:val="en-US" w:eastAsia="zh-CN"/>
              </w:rPr>
            </w:pPr>
            <w:r>
              <w:rPr>
                <w:rFonts w:hint="eastAsia" w:ascii="宋体" w:hAnsi="宋体" w:eastAsia="宋体" w:cs="宋体"/>
                <w:color w:val="000000"/>
                <w:sz w:val="21"/>
                <w:szCs w:val="15"/>
                <w:lang w:val="en-US" w:eastAsia="zh-CN"/>
              </w:rPr>
              <w:fldChar w:fldCharType="begin"/>
            </w:r>
            <w:r>
              <w:rPr>
                <w:rFonts w:hint="eastAsia" w:ascii="宋体" w:hAnsi="宋体" w:eastAsia="宋体" w:cs="宋体"/>
                <w:color w:val="000000"/>
                <w:sz w:val="21"/>
                <w:szCs w:val="15"/>
                <w:lang w:val="en-US" w:eastAsia="zh-CN"/>
              </w:rPr>
              <w:instrText xml:space="preserve"> HYPERLINK "https://paper.people.com.cn/rmrb/pc/content/202502/24/content_30058403.html" </w:instrText>
            </w:r>
            <w:r>
              <w:rPr>
                <w:rFonts w:hint="eastAsia" w:ascii="宋体" w:hAnsi="宋体" w:eastAsia="宋体" w:cs="宋体"/>
                <w:color w:val="000000"/>
                <w:sz w:val="21"/>
                <w:szCs w:val="15"/>
                <w:lang w:val="en-US" w:eastAsia="zh-CN"/>
              </w:rPr>
              <w:fldChar w:fldCharType="separate"/>
            </w:r>
            <w:r>
              <w:rPr>
                <w:rStyle w:val="6"/>
                <w:rFonts w:hint="eastAsia" w:ascii="宋体" w:hAnsi="宋体" w:eastAsia="宋体" w:cs="宋体"/>
                <w:color w:val="000000"/>
                <w:sz w:val="21"/>
                <w:szCs w:val="15"/>
                <w:lang w:val="en-US" w:eastAsia="zh-CN"/>
              </w:rPr>
              <w:t>https://paper.people.com.cn/rmrb/pc/content/202502/24/content_30058403.html</w:t>
            </w:r>
            <w:r>
              <w:rPr>
                <w:rFonts w:hint="eastAsia" w:ascii="宋体" w:hAnsi="宋体" w:eastAsia="宋体" w:cs="宋体"/>
                <w:color w:val="000000"/>
                <w:sz w:val="21"/>
                <w:szCs w:val="15"/>
                <w:lang w:val="en-US" w:eastAsia="zh-CN"/>
              </w:rPr>
              <w:fldChar w:fldCharType="end"/>
            </w:r>
          </w:p>
          <w:p>
            <w:pPr>
              <w:spacing w:line="240" w:lineRule="exact"/>
              <w:jc w:val="left"/>
              <w:rPr>
                <w:rFonts w:hint="eastAsia" w:ascii="宋体" w:hAnsi="宋体" w:eastAsia="宋体" w:cs="宋体"/>
                <w:color w:val="000000"/>
                <w:sz w:val="21"/>
                <w:szCs w:val="15"/>
                <w:lang w:val="en-US" w:eastAsia="zh-CN"/>
              </w:rPr>
            </w:pPr>
          </w:p>
          <w:p>
            <w:pPr>
              <w:spacing w:line="240" w:lineRule="exact"/>
              <w:jc w:val="left"/>
              <w:rPr>
                <w:rFonts w:hint="eastAsia" w:ascii="宋体" w:hAnsi="宋体" w:eastAsia="宋体" w:cs="宋体"/>
                <w:color w:val="000000"/>
                <w:sz w:val="21"/>
                <w:szCs w:val="15"/>
                <w:lang w:val="en-US" w:eastAsia="zh-CN"/>
              </w:rPr>
            </w:pPr>
            <w:r>
              <w:rPr>
                <w:rFonts w:hint="eastAsia" w:ascii="宋体" w:hAnsi="宋体" w:eastAsia="宋体" w:cs="宋体"/>
                <w:color w:val="000000"/>
                <w:sz w:val="21"/>
                <w:szCs w:val="15"/>
                <w:lang w:val="en-US" w:eastAsia="zh-CN"/>
              </w:rPr>
              <w:fldChar w:fldCharType="begin"/>
            </w:r>
            <w:r>
              <w:rPr>
                <w:rFonts w:hint="eastAsia" w:ascii="宋体" w:hAnsi="宋体" w:eastAsia="宋体" w:cs="宋体"/>
                <w:color w:val="000000"/>
                <w:sz w:val="21"/>
                <w:szCs w:val="15"/>
                <w:lang w:val="en-US" w:eastAsia="zh-CN"/>
              </w:rPr>
              <w:instrText xml:space="preserve"> HYPERLINK "https://paper.people.com.cn/rmrb/pc/content/202503/03/content_30059851.html" </w:instrText>
            </w:r>
            <w:r>
              <w:rPr>
                <w:rFonts w:hint="eastAsia" w:ascii="宋体" w:hAnsi="宋体" w:eastAsia="宋体" w:cs="宋体"/>
                <w:color w:val="000000"/>
                <w:sz w:val="21"/>
                <w:szCs w:val="15"/>
                <w:lang w:val="en-US" w:eastAsia="zh-CN"/>
              </w:rPr>
              <w:fldChar w:fldCharType="separate"/>
            </w:r>
            <w:r>
              <w:rPr>
                <w:rStyle w:val="6"/>
                <w:rFonts w:hint="eastAsia" w:ascii="宋体" w:hAnsi="宋体" w:eastAsia="宋体" w:cs="宋体"/>
                <w:color w:val="000000"/>
                <w:sz w:val="21"/>
                <w:szCs w:val="15"/>
                <w:lang w:val="en-US" w:eastAsia="zh-CN"/>
              </w:rPr>
              <w:t>https://paper.people.com.cn/rmrb/pc/content/202503/03/content_30059851.html</w:t>
            </w:r>
            <w:r>
              <w:rPr>
                <w:rFonts w:hint="eastAsia" w:ascii="宋体" w:hAnsi="宋体" w:eastAsia="宋体" w:cs="宋体"/>
                <w:color w:val="000000"/>
                <w:sz w:val="21"/>
                <w:szCs w:val="15"/>
                <w:lang w:val="en-US" w:eastAsia="zh-CN"/>
              </w:rPr>
              <w:fldChar w:fldCharType="end"/>
            </w:r>
          </w:p>
          <w:p>
            <w:pPr>
              <w:spacing w:line="240" w:lineRule="exact"/>
              <w:jc w:val="left"/>
              <w:rPr>
                <w:rFonts w:hint="eastAsia" w:ascii="宋体" w:hAnsi="宋体" w:eastAsia="宋体" w:cs="宋体"/>
                <w:color w:val="000000"/>
                <w:sz w:val="21"/>
                <w:szCs w:val="15"/>
                <w:lang w:val="en-US" w:eastAsia="zh-CN"/>
              </w:rPr>
            </w:pPr>
          </w:p>
          <w:p>
            <w:pPr>
              <w:spacing w:line="240" w:lineRule="exact"/>
              <w:jc w:val="left"/>
              <w:rPr>
                <w:rFonts w:hint="eastAsia" w:ascii="宋体" w:hAnsi="宋体" w:eastAsia="宋体" w:cs="宋体"/>
                <w:color w:val="000000"/>
                <w:sz w:val="21"/>
                <w:szCs w:val="15"/>
                <w:lang w:val="en-US" w:eastAsia="zh-CN"/>
              </w:rPr>
            </w:pPr>
            <w:r>
              <w:rPr>
                <w:rFonts w:hint="eastAsia" w:ascii="宋体" w:hAnsi="宋体" w:eastAsia="宋体" w:cs="宋体"/>
                <w:color w:val="000000"/>
                <w:sz w:val="21"/>
                <w:szCs w:val="15"/>
                <w:lang w:val="en-US" w:eastAsia="zh-CN"/>
              </w:rPr>
              <w:fldChar w:fldCharType="begin"/>
            </w:r>
            <w:r>
              <w:rPr>
                <w:rFonts w:hint="eastAsia" w:ascii="宋体" w:hAnsi="宋体" w:eastAsia="宋体" w:cs="宋体"/>
                <w:color w:val="000000"/>
                <w:sz w:val="21"/>
                <w:szCs w:val="15"/>
                <w:lang w:val="en-US" w:eastAsia="zh-CN"/>
              </w:rPr>
              <w:instrText xml:space="preserve"> HYPERLINK "https://paper.people.com.cn/rmrb/pc/content/202503/11/content_30061309.html" </w:instrText>
            </w:r>
            <w:r>
              <w:rPr>
                <w:rFonts w:hint="eastAsia" w:ascii="宋体" w:hAnsi="宋体" w:eastAsia="宋体" w:cs="宋体"/>
                <w:color w:val="000000"/>
                <w:sz w:val="21"/>
                <w:szCs w:val="15"/>
                <w:lang w:val="en-US" w:eastAsia="zh-CN"/>
              </w:rPr>
              <w:fldChar w:fldCharType="separate"/>
            </w:r>
            <w:r>
              <w:rPr>
                <w:rStyle w:val="6"/>
                <w:rFonts w:hint="eastAsia" w:ascii="宋体" w:hAnsi="宋体" w:eastAsia="宋体" w:cs="宋体"/>
                <w:color w:val="000000"/>
                <w:sz w:val="21"/>
                <w:szCs w:val="15"/>
                <w:lang w:val="en-US" w:eastAsia="zh-CN"/>
              </w:rPr>
              <w:t>https://paper.people.com.cn/rmrb/pc/content/202503/11/content_30061309.html</w:t>
            </w:r>
            <w:r>
              <w:rPr>
                <w:rFonts w:hint="eastAsia" w:ascii="宋体" w:hAnsi="宋体" w:eastAsia="宋体" w:cs="宋体"/>
                <w:color w:val="000000"/>
                <w:sz w:val="21"/>
                <w:szCs w:val="15"/>
                <w:lang w:val="en-US" w:eastAsia="zh-CN"/>
              </w:rPr>
              <w:fldChar w:fldCharType="end"/>
            </w:r>
          </w:p>
          <w:p>
            <w:pPr>
              <w:spacing w:line="240" w:lineRule="exact"/>
              <w:jc w:val="left"/>
              <w:rPr>
                <w:rFonts w:hint="eastAsia" w:ascii="宋体" w:hAnsi="宋体" w:eastAsia="宋体" w:cs="宋体"/>
                <w:color w:val="000000"/>
                <w:sz w:val="21"/>
                <w:szCs w:val="15"/>
                <w:lang w:val="en-US" w:eastAsia="zh-CN"/>
              </w:rPr>
            </w:pPr>
          </w:p>
        </w:tc>
        <w:tc>
          <w:tcPr>
            <w:tcW w:w="1861" w:type="dxa"/>
            <w:gridSpan w:val="7"/>
            <w:vAlign w:val="center"/>
          </w:tcPr>
          <w:p>
            <w:pPr>
              <w:spacing w:line="320" w:lineRule="exact"/>
              <w:jc w:val="center"/>
              <w:rPr>
                <w:rFonts w:hint="eastAsia" w:ascii="宋体" w:hAnsi="宋体" w:eastAsia="宋体" w:cs="宋体"/>
                <w:color w:val="000000"/>
                <w:sz w:val="24"/>
                <w:szCs w:val="21"/>
              </w:rPr>
            </w:pPr>
            <w:r>
              <w:rPr>
                <w:rFonts w:hint="eastAsia" w:ascii="宋体" w:hAnsi="宋体" w:eastAsia="宋体" w:cs="宋体"/>
                <w:color w:val="000000"/>
                <w:sz w:val="24"/>
                <w:szCs w:val="21"/>
              </w:rPr>
              <w:t>是否为</w:t>
            </w:r>
          </w:p>
          <w:p>
            <w:pPr>
              <w:spacing w:line="320" w:lineRule="exact"/>
              <w:jc w:val="center"/>
              <w:rPr>
                <w:rFonts w:hint="eastAsia" w:ascii="宋体" w:hAnsi="宋体" w:eastAsia="宋体" w:cs="宋体"/>
                <w:color w:val="000000"/>
                <w:sz w:val="24"/>
                <w:szCs w:val="21"/>
              </w:rPr>
            </w:pPr>
            <w:r>
              <w:rPr>
                <w:rFonts w:hint="eastAsia" w:ascii="宋体" w:hAnsi="宋体" w:eastAsia="宋体" w:cs="宋体"/>
                <w:color w:val="000000"/>
                <w:sz w:val="24"/>
                <w:szCs w:val="21"/>
              </w:rPr>
              <w:t>“三好作品”</w:t>
            </w:r>
          </w:p>
        </w:tc>
        <w:tc>
          <w:tcPr>
            <w:tcW w:w="1430" w:type="dxa"/>
            <w:gridSpan w:val="2"/>
            <w:vAlign w:val="center"/>
          </w:tcPr>
          <w:p>
            <w:pPr>
              <w:spacing w:line="260" w:lineRule="exact"/>
              <w:rPr>
                <w:rFonts w:hint="eastAsia" w:ascii="宋体" w:hAnsi="宋体" w:eastAsia="宋体" w:cs="宋体"/>
                <w:color w:val="000000"/>
                <w:sz w:val="2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7" w:hRule="atLeast"/>
        </w:trPr>
        <w:tc>
          <w:tcPr>
            <w:tcW w:w="906" w:type="dxa"/>
            <w:gridSpan w:val="2"/>
            <w:vAlign w:val="center"/>
          </w:tcPr>
          <w:p>
            <w:pPr>
              <w:spacing w:line="32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lang w:bidi="ar"/>
              </w:rPr>
              <w:t>作</w:t>
            </w:r>
          </w:p>
          <w:p>
            <w:pPr>
              <w:spacing w:line="32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lang w:bidi="ar"/>
              </w:rPr>
              <w:t>品</w:t>
            </w:r>
          </w:p>
          <w:p>
            <w:pPr>
              <w:spacing w:line="32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lang w:bidi="ar"/>
              </w:rPr>
              <w:t>简</w:t>
            </w:r>
          </w:p>
          <w:p>
            <w:pPr>
              <w:spacing w:line="320" w:lineRule="exact"/>
              <w:jc w:val="center"/>
              <w:rPr>
                <w:rFonts w:hint="eastAsia" w:ascii="宋体" w:hAnsi="宋体" w:eastAsia="宋体" w:cs="宋体"/>
                <w:sz w:val="32"/>
                <w:szCs w:val="22"/>
              </w:rPr>
            </w:pPr>
            <w:r>
              <w:rPr>
                <w:rFonts w:hint="eastAsia" w:ascii="宋体" w:hAnsi="宋体" w:eastAsia="宋体" w:cs="宋体"/>
                <w:color w:val="000000"/>
                <w:sz w:val="28"/>
                <w:szCs w:val="22"/>
                <w:lang w:bidi="ar"/>
              </w:rPr>
              <w:t>介</w:t>
            </w:r>
          </w:p>
        </w:tc>
        <w:tc>
          <w:tcPr>
            <w:tcW w:w="8818" w:type="dxa"/>
            <w:gridSpan w:val="22"/>
            <w:vAlign w:val="center"/>
          </w:tcPr>
          <w:p>
            <w:pPr>
              <w:spacing w:line="260" w:lineRule="exact"/>
              <w:ind w:firstLine="420" w:firstLineChars="200"/>
              <w:rPr>
                <w:rFonts w:hint="eastAsia" w:ascii="宋体" w:hAnsi="宋体" w:eastAsia="宋体" w:cs="宋体"/>
                <w:color w:val="000000"/>
                <w:sz w:val="21"/>
                <w:szCs w:val="15"/>
                <w:lang w:val="en-US" w:eastAsia="zh-CN"/>
              </w:rPr>
            </w:pPr>
            <w:r>
              <w:rPr>
                <w:rFonts w:hint="eastAsia" w:ascii="宋体" w:hAnsi="宋体" w:eastAsia="宋体" w:cs="宋体"/>
                <w:color w:val="000000"/>
                <w:sz w:val="21"/>
                <w:szCs w:val="15"/>
                <w:lang w:val="en-US" w:eastAsia="zh-CN"/>
              </w:rPr>
              <w:t>该系列“和音”文章</w:t>
            </w:r>
            <w:r>
              <w:rPr>
                <w:rFonts w:hint="eastAsia" w:ascii="宋体" w:hAnsi="宋体" w:eastAsia="宋体" w:cs="宋体"/>
                <w:color w:val="000000"/>
                <w:sz w:val="21"/>
                <w:szCs w:val="21"/>
              </w:rPr>
              <w:t>以习近平外交思想为</w:t>
            </w:r>
            <w:r>
              <w:rPr>
                <w:rFonts w:hint="eastAsia" w:ascii="宋体" w:hAnsi="宋体" w:eastAsia="宋体" w:cs="宋体"/>
                <w:color w:val="000000"/>
                <w:sz w:val="21"/>
                <w:szCs w:val="21"/>
                <w:lang w:val="en-US" w:eastAsia="zh-CN"/>
              </w:rPr>
              <w:t>指引</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在中央媒体中率先就“赋能型大国”概念作系统阐释，</w:t>
            </w:r>
            <w:r>
              <w:rPr>
                <w:rFonts w:hint="eastAsia" w:ascii="宋体" w:hAnsi="宋体" w:eastAsia="宋体" w:cs="宋体"/>
                <w:color w:val="000000"/>
                <w:sz w:val="21"/>
                <w:szCs w:val="15"/>
                <w:lang w:val="en-US" w:eastAsia="zh-CN"/>
              </w:rPr>
              <w:t>将中国之治、中国之理、中国实践、中国情怀融入对概念的阐释中，</w:t>
            </w:r>
            <w:r>
              <w:rPr>
                <w:rFonts w:hint="eastAsia" w:ascii="宋体" w:hAnsi="宋体" w:eastAsia="宋体" w:cs="宋体"/>
                <w:color w:val="000000"/>
                <w:sz w:val="21"/>
                <w:szCs w:val="21"/>
                <w:lang w:val="en-US" w:eastAsia="zh-CN"/>
              </w:rPr>
              <w:t>理念贴切、内涵丰富，话语风格符合国际受众接受习惯，成为近年来对外宣介中国式现代化的一次成功实践。系列文章刊发后，“赋能型大国”标签开始为驻外使领馆、智库学者等广泛使用。中宣部《新闻阅评》认为，该“和音”系列评论对“赋能型大国”一词作出中国式解读。</w:t>
            </w:r>
          </w:p>
          <w:p>
            <w:pPr>
              <w:ind w:firstLine="420" w:firstLineChars="200"/>
              <w:rPr>
                <w:rFonts w:hint="default" w:ascii="宋体" w:hAnsi="宋体" w:eastAsia="宋体" w:cs="宋体"/>
                <w:color w:val="000000"/>
                <w:sz w:val="21"/>
                <w:szCs w:val="15"/>
                <w:lang w:val="en-US" w:eastAsia="zh-CN"/>
              </w:rPr>
            </w:pPr>
            <w:r>
              <w:rPr>
                <w:rFonts w:hint="eastAsia" w:ascii="宋体" w:hAnsi="宋体" w:eastAsia="宋体" w:cs="宋体"/>
                <w:color w:val="000000"/>
                <w:sz w:val="21"/>
                <w:szCs w:val="15"/>
                <w:lang w:val="en-US" w:eastAsia="zh-CN"/>
              </w:rPr>
              <w:t>系列评论在人民日报客户端和“学习强国”平台阅读量超过1000万次。系列文章多语种版本在美国、澳大利亚、印度、泰国等20多个国家的570多家媒体落地，落地媒体包括美联社、美国全国广播公司电台（NBC）、美国广播公司（ABC）新闻网站、澳联社、印亚新闻社、泰国商业新闻网等海外主流媒体，海外阅读量达330万次。相关微视频《中国何以成为一个“赋能型大国”》在人民日报客户端刊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Height w:val="687" w:hRule="exact"/>
        </w:trPr>
        <w:tc>
          <w:tcPr>
            <w:tcW w:w="906" w:type="dxa"/>
            <w:gridSpan w:val="2"/>
            <w:vMerge w:val="restart"/>
            <w:vAlign w:val="center"/>
          </w:tcPr>
          <w:p>
            <w:pPr>
              <w:spacing w:line="320" w:lineRule="exact"/>
              <w:jc w:val="center"/>
              <w:rPr>
                <w:rFonts w:hint="eastAsia" w:ascii="宋体" w:hAnsi="宋体" w:eastAsia="宋体" w:cs="宋体"/>
                <w:color w:val="000000"/>
                <w:sz w:val="28"/>
                <w:szCs w:val="22"/>
                <w:lang w:bidi="ar"/>
              </w:rPr>
            </w:pPr>
            <w:r>
              <w:rPr>
                <w:rFonts w:hint="eastAsia" w:ascii="宋体" w:hAnsi="宋体" w:eastAsia="宋体" w:cs="宋体"/>
                <w:color w:val="000000"/>
                <w:sz w:val="28"/>
                <w:szCs w:val="22"/>
                <w:lang w:bidi="ar"/>
              </w:rPr>
              <w:t>传</w:t>
            </w:r>
          </w:p>
          <w:p>
            <w:pPr>
              <w:spacing w:line="320" w:lineRule="exact"/>
              <w:jc w:val="center"/>
              <w:rPr>
                <w:rFonts w:hint="eastAsia" w:ascii="宋体" w:hAnsi="宋体" w:eastAsia="宋体" w:cs="宋体"/>
                <w:color w:val="000000"/>
                <w:sz w:val="28"/>
                <w:szCs w:val="22"/>
                <w:lang w:bidi="ar"/>
              </w:rPr>
            </w:pPr>
            <w:r>
              <w:rPr>
                <w:rFonts w:hint="eastAsia" w:ascii="宋体" w:hAnsi="宋体" w:eastAsia="宋体" w:cs="宋体"/>
                <w:color w:val="000000"/>
                <w:sz w:val="28"/>
                <w:szCs w:val="22"/>
                <w:lang w:bidi="ar"/>
              </w:rPr>
              <w:t>播</w:t>
            </w:r>
          </w:p>
          <w:p>
            <w:pPr>
              <w:spacing w:line="320" w:lineRule="exact"/>
              <w:jc w:val="center"/>
              <w:rPr>
                <w:rFonts w:hint="eastAsia" w:ascii="宋体" w:hAnsi="宋体" w:eastAsia="宋体" w:cs="宋体"/>
                <w:color w:val="000000"/>
                <w:sz w:val="28"/>
                <w:szCs w:val="22"/>
                <w:lang w:bidi="ar"/>
              </w:rPr>
            </w:pPr>
            <w:r>
              <w:rPr>
                <w:rFonts w:hint="eastAsia" w:ascii="宋体" w:hAnsi="宋体" w:eastAsia="宋体" w:cs="宋体"/>
                <w:color w:val="000000"/>
                <w:sz w:val="28"/>
                <w:szCs w:val="22"/>
                <w:lang w:bidi="ar"/>
              </w:rPr>
              <w:t>数</w:t>
            </w:r>
          </w:p>
          <w:p>
            <w:pPr>
              <w:spacing w:line="320" w:lineRule="exact"/>
              <w:jc w:val="center"/>
              <w:rPr>
                <w:rFonts w:hint="eastAsia" w:ascii="宋体" w:hAnsi="宋体" w:eastAsia="宋体" w:cs="宋体"/>
                <w:color w:val="000000"/>
                <w:sz w:val="22"/>
                <w:szCs w:val="20"/>
              </w:rPr>
            </w:pPr>
            <w:r>
              <w:rPr>
                <w:rFonts w:hint="eastAsia" w:ascii="宋体" w:hAnsi="宋体" w:eastAsia="宋体" w:cs="宋体"/>
                <w:color w:val="000000"/>
                <w:sz w:val="28"/>
                <w:szCs w:val="22"/>
                <w:lang w:bidi="ar"/>
              </w:rPr>
              <w:t>据</w:t>
            </w:r>
          </w:p>
        </w:tc>
        <w:tc>
          <w:tcPr>
            <w:tcW w:w="1985" w:type="dxa"/>
            <w:gridSpan w:val="4"/>
            <w:vAlign w:val="center"/>
          </w:tcPr>
          <w:p>
            <w:pPr>
              <w:jc w:val="left"/>
              <w:rPr>
                <w:rFonts w:hint="eastAsia" w:ascii="宋体" w:hAnsi="宋体" w:eastAsia="宋体" w:cs="宋体"/>
                <w:b/>
                <w:bCs/>
                <w:color w:val="000000"/>
                <w:sz w:val="24"/>
                <w:szCs w:val="18"/>
              </w:rPr>
            </w:pPr>
            <w:r>
              <w:rPr>
                <w:rFonts w:hint="eastAsia" w:ascii="宋体" w:hAnsi="宋体" w:eastAsia="宋体" w:cs="宋体"/>
                <w:b/>
                <w:bCs/>
                <w:color w:val="000000"/>
                <w:spacing w:val="-10"/>
                <w:sz w:val="24"/>
                <w:szCs w:val="18"/>
              </w:rPr>
              <w:t>境外传播量最高</w:t>
            </w:r>
            <w:r>
              <w:rPr>
                <w:rFonts w:hint="eastAsia" w:ascii="宋体" w:hAnsi="宋体" w:eastAsia="宋体" w:cs="宋体"/>
                <w:b/>
                <w:bCs/>
                <w:color w:val="000000"/>
                <w:sz w:val="24"/>
                <w:szCs w:val="18"/>
              </w:rPr>
              <w:t>平台发布网址</w:t>
            </w:r>
          </w:p>
        </w:tc>
        <w:tc>
          <w:tcPr>
            <w:tcW w:w="6823" w:type="dxa"/>
            <w:gridSpan w:val="17"/>
            <w:vAlign w:val="center"/>
          </w:tcPr>
          <w:p>
            <w:pPr>
              <w:spacing w:line="240" w:lineRule="exac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fldChar w:fldCharType="begin"/>
            </w:r>
            <w:r>
              <w:rPr>
                <w:rFonts w:hint="eastAsia" w:ascii="宋体" w:hAnsi="宋体" w:eastAsia="宋体" w:cs="宋体"/>
                <w:color w:val="000000"/>
                <w:sz w:val="21"/>
                <w:szCs w:val="21"/>
                <w:lang w:val="en-US" w:eastAsia="zh-CN"/>
              </w:rPr>
              <w:instrText xml:space="preserve"> HYPERLINK "https://apnews.com/press-release/pr-newswire/china-peru-international-trade-europe-hungary-68e20c3094c6308b75cbcd93268ac828" </w:instrText>
            </w:r>
            <w:r>
              <w:rPr>
                <w:rFonts w:hint="eastAsia" w:ascii="宋体" w:hAnsi="宋体" w:eastAsia="宋体" w:cs="宋体"/>
                <w:color w:val="000000"/>
                <w:sz w:val="21"/>
                <w:szCs w:val="21"/>
                <w:lang w:val="en-US" w:eastAsia="zh-CN"/>
              </w:rPr>
              <w:fldChar w:fldCharType="separate"/>
            </w:r>
            <w:r>
              <w:rPr>
                <w:rStyle w:val="6"/>
                <w:rFonts w:hint="eastAsia" w:ascii="宋体" w:hAnsi="宋体" w:eastAsia="宋体" w:cs="宋体"/>
                <w:color w:val="000000"/>
                <w:sz w:val="21"/>
                <w:szCs w:val="21"/>
                <w:lang w:val="en-US" w:eastAsia="zh-CN"/>
              </w:rPr>
              <w:t>https://apnews.com/press-release/pr-newswire/china-peru-international-trade-europe-hungary-68e20c3094c6308b75cbcd93268ac828</w:t>
            </w:r>
            <w:r>
              <w:rPr>
                <w:rFonts w:hint="eastAsia" w:ascii="宋体" w:hAnsi="宋体" w:eastAsia="宋体" w:cs="宋体"/>
                <w:color w:val="000000"/>
                <w:sz w:val="21"/>
                <w:szCs w:val="21"/>
                <w:lang w:val="en-US" w:eastAsia="zh-CN"/>
              </w:rPr>
              <w:fldChar w:fldCharType="end"/>
            </w:r>
          </w:p>
          <w:p>
            <w:pPr>
              <w:spacing w:line="240" w:lineRule="exact"/>
              <w:rPr>
                <w:rFonts w:hint="eastAsia" w:ascii="宋体" w:hAnsi="宋体" w:eastAsia="宋体" w:cs="宋体"/>
                <w:color w:val="00000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Height w:val="683" w:hRule="exact"/>
        </w:trPr>
        <w:tc>
          <w:tcPr>
            <w:tcW w:w="906" w:type="dxa"/>
            <w:gridSpan w:val="2"/>
            <w:vMerge w:val="continue"/>
            <w:vAlign w:val="center"/>
          </w:tcPr>
          <w:p>
            <w:pPr>
              <w:spacing w:line="320" w:lineRule="exact"/>
              <w:jc w:val="center"/>
              <w:rPr>
                <w:rFonts w:hint="eastAsia" w:ascii="宋体" w:hAnsi="宋体" w:eastAsia="宋体" w:cs="宋体"/>
                <w:color w:val="000000"/>
                <w:sz w:val="28"/>
                <w:szCs w:val="22"/>
              </w:rPr>
            </w:pPr>
          </w:p>
        </w:tc>
        <w:tc>
          <w:tcPr>
            <w:tcW w:w="1985" w:type="dxa"/>
            <w:gridSpan w:val="4"/>
            <w:vAlign w:val="center"/>
          </w:tcPr>
          <w:p>
            <w:pPr>
              <w:spacing w:line="240" w:lineRule="exact"/>
              <w:rPr>
                <w:rFonts w:hint="eastAsia" w:ascii="宋体" w:hAnsi="宋体" w:eastAsia="宋体" w:cs="宋体"/>
                <w:color w:val="000000"/>
                <w:sz w:val="21"/>
                <w:szCs w:val="21"/>
              </w:rPr>
            </w:pPr>
            <w:r>
              <w:rPr>
                <w:rFonts w:hint="eastAsia" w:ascii="宋体" w:hAnsi="宋体" w:eastAsia="宋体" w:cs="宋体"/>
                <w:b/>
                <w:bCs/>
                <w:color w:val="000000"/>
                <w:sz w:val="21"/>
                <w:szCs w:val="21"/>
              </w:rPr>
              <w:t>该平台传播量</w:t>
            </w:r>
          </w:p>
        </w:tc>
        <w:tc>
          <w:tcPr>
            <w:tcW w:w="725" w:type="dxa"/>
            <w:gridSpan w:val="3"/>
            <w:vAlign w:val="center"/>
          </w:tcPr>
          <w:p>
            <w:pPr>
              <w:spacing w:line="240" w:lineRule="exact"/>
              <w:rPr>
                <w:rFonts w:hint="default" w:ascii="宋体" w:hAnsi="宋体" w:eastAsia="宋体" w:cs="宋体"/>
                <w:color w:val="000000"/>
                <w:sz w:val="21"/>
                <w:szCs w:val="21"/>
                <w:lang w:val="en-US" w:eastAsia="zh-CN"/>
              </w:rPr>
            </w:pPr>
          </w:p>
        </w:tc>
        <w:tc>
          <w:tcPr>
            <w:tcW w:w="1629" w:type="dxa"/>
            <w:gridSpan w:val="5"/>
            <w:vAlign w:val="center"/>
          </w:tcPr>
          <w:p>
            <w:pPr>
              <w:spacing w:line="240" w:lineRule="exact"/>
              <w:rPr>
                <w:rFonts w:hint="eastAsia" w:ascii="宋体" w:hAnsi="宋体" w:eastAsia="宋体" w:cs="宋体"/>
                <w:color w:val="000000"/>
                <w:sz w:val="21"/>
                <w:szCs w:val="21"/>
              </w:rPr>
            </w:pPr>
            <w:r>
              <w:rPr>
                <w:rFonts w:hint="eastAsia" w:ascii="宋体" w:hAnsi="宋体" w:eastAsia="宋体" w:cs="宋体"/>
                <w:b/>
                <w:bCs/>
                <w:color w:val="000000"/>
                <w:sz w:val="21"/>
                <w:szCs w:val="21"/>
              </w:rPr>
              <w:t>该平台互动量</w:t>
            </w:r>
          </w:p>
        </w:tc>
        <w:tc>
          <w:tcPr>
            <w:tcW w:w="1900" w:type="dxa"/>
            <w:gridSpan w:val="4"/>
            <w:vAlign w:val="center"/>
          </w:tcPr>
          <w:p>
            <w:pPr>
              <w:spacing w:line="240" w:lineRule="exact"/>
              <w:rPr>
                <w:rFonts w:hint="default" w:ascii="宋体" w:hAnsi="宋体" w:eastAsia="宋体" w:cs="宋体"/>
                <w:color w:val="000000"/>
                <w:sz w:val="21"/>
                <w:szCs w:val="21"/>
                <w:lang w:val="en-US" w:eastAsia="zh-CN"/>
              </w:rPr>
            </w:pPr>
          </w:p>
        </w:tc>
        <w:tc>
          <w:tcPr>
            <w:tcW w:w="1149" w:type="dxa"/>
            <w:gridSpan w:val="4"/>
            <w:vAlign w:val="center"/>
          </w:tcPr>
          <w:p>
            <w:pPr>
              <w:spacing w:line="240" w:lineRule="exact"/>
              <w:rPr>
                <w:rFonts w:hint="eastAsia" w:ascii="宋体" w:hAnsi="宋体" w:eastAsia="宋体" w:cs="宋体"/>
                <w:color w:val="000000"/>
                <w:sz w:val="21"/>
                <w:szCs w:val="21"/>
              </w:rPr>
            </w:pPr>
            <w:r>
              <w:rPr>
                <w:rFonts w:hint="eastAsia" w:ascii="宋体" w:hAnsi="宋体" w:eastAsia="宋体" w:cs="宋体"/>
                <w:b/>
                <w:bCs/>
                <w:color w:val="000000"/>
                <w:sz w:val="21"/>
                <w:szCs w:val="21"/>
                <w:lang w:val="en-US" w:eastAsia="zh-CN"/>
              </w:rPr>
              <w:t>境外</w:t>
            </w:r>
            <w:r>
              <w:rPr>
                <w:rFonts w:hint="eastAsia" w:ascii="宋体" w:hAnsi="宋体" w:eastAsia="宋体" w:cs="宋体"/>
                <w:b/>
                <w:bCs/>
                <w:color w:val="000000"/>
                <w:sz w:val="21"/>
                <w:szCs w:val="21"/>
              </w:rPr>
              <w:t>总传播量（万）</w:t>
            </w:r>
          </w:p>
        </w:tc>
        <w:tc>
          <w:tcPr>
            <w:tcW w:w="1420" w:type="dxa"/>
            <w:vAlign w:val="center"/>
          </w:tcPr>
          <w:p>
            <w:pPr>
              <w:spacing w:line="240" w:lineRule="exact"/>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330万次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 w:type="dxa"/>
            <w:gridSpan w:val="2"/>
            <w:vAlign w:val="center"/>
          </w:tcPr>
          <w:p>
            <w:pPr>
              <w:spacing w:line="320" w:lineRule="exact"/>
              <w:jc w:val="center"/>
              <w:rPr>
                <w:rFonts w:hint="eastAsia" w:ascii="宋体" w:hAnsi="宋体" w:eastAsia="宋体" w:cs="宋体"/>
                <w:sz w:val="28"/>
                <w:szCs w:val="22"/>
              </w:rPr>
            </w:pPr>
            <w:r>
              <w:rPr>
                <w:rFonts w:hint="eastAsia" w:ascii="宋体" w:hAnsi="宋体" w:eastAsia="宋体" w:cs="宋体"/>
                <w:sz w:val="28"/>
                <w:szCs w:val="22"/>
              </w:rPr>
              <w:t xml:space="preserve">  ︵</w:t>
            </w:r>
          </w:p>
          <w:p>
            <w:pPr>
              <w:spacing w:line="320" w:lineRule="exact"/>
              <w:jc w:val="center"/>
              <w:rPr>
                <w:rFonts w:hint="eastAsia" w:ascii="宋体" w:hAnsi="宋体" w:eastAsia="宋体" w:cs="宋体"/>
                <w:sz w:val="28"/>
                <w:szCs w:val="22"/>
              </w:rPr>
            </w:pPr>
            <w:r>
              <w:rPr>
                <w:rFonts w:hint="eastAsia" w:ascii="宋体" w:hAnsi="宋体" w:eastAsia="宋体" w:cs="宋体"/>
                <w:sz w:val="28"/>
                <w:szCs w:val="22"/>
              </w:rPr>
              <w:t>初推</w:t>
            </w:r>
          </w:p>
          <w:p>
            <w:pPr>
              <w:spacing w:line="320" w:lineRule="exact"/>
              <w:jc w:val="center"/>
              <w:rPr>
                <w:rFonts w:hint="eastAsia" w:ascii="宋体" w:hAnsi="宋体" w:eastAsia="宋体" w:cs="宋体"/>
                <w:sz w:val="28"/>
                <w:szCs w:val="22"/>
              </w:rPr>
            </w:pPr>
            <w:r>
              <w:rPr>
                <w:rFonts w:hint="eastAsia" w:ascii="宋体" w:hAnsi="宋体" w:eastAsia="宋体" w:cs="宋体"/>
                <w:sz w:val="28"/>
                <w:szCs w:val="22"/>
              </w:rPr>
              <w:t>评荐</w:t>
            </w:r>
          </w:p>
          <w:p>
            <w:pPr>
              <w:spacing w:line="320" w:lineRule="exact"/>
              <w:jc w:val="center"/>
              <w:rPr>
                <w:rFonts w:hint="eastAsia" w:ascii="宋体" w:hAnsi="宋体" w:eastAsia="宋体" w:cs="宋体"/>
                <w:sz w:val="28"/>
                <w:szCs w:val="22"/>
              </w:rPr>
            </w:pPr>
            <w:r>
              <w:rPr>
                <w:rFonts w:hint="eastAsia" w:ascii="宋体" w:hAnsi="宋体" w:eastAsia="宋体" w:cs="宋体"/>
                <w:sz w:val="28"/>
                <w:szCs w:val="22"/>
              </w:rPr>
              <w:t>评理</w:t>
            </w:r>
          </w:p>
          <w:p>
            <w:pPr>
              <w:spacing w:line="320" w:lineRule="exact"/>
              <w:jc w:val="center"/>
              <w:rPr>
                <w:rFonts w:hint="eastAsia" w:ascii="宋体" w:hAnsi="宋体" w:eastAsia="宋体" w:cs="宋体"/>
                <w:sz w:val="28"/>
                <w:szCs w:val="22"/>
              </w:rPr>
            </w:pPr>
            <w:r>
              <w:rPr>
                <w:rFonts w:hint="eastAsia" w:ascii="宋体" w:hAnsi="宋体" w:eastAsia="宋体" w:cs="宋体"/>
                <w:sz w:val="28"/>
                <w:szCs w:val="22"/>
              </w:rPr>
              <w:t>语由</w:t>
            </w:r>
          </w:p>
          <w:p>
            <w:pPr>
              <w:spacing w:line="320" w:lineRule="exact"/>
              <w:jc w:val="center"/>
              <w:rPr>
                <w:rFonts w:hint="eastAsia" w:ascii="宋体" w:hAnsi="宋体" w:eastAsia="宋体" w:cs="宋体"/>
                <w:color w:val="000000"/>
                <w:sz w:val="28"/>
                <w:szCs w:val="22"/>
              </w:rPr>
            </w:pPr>
            <w:r>
              <w:rPr>
                <w:rFonts w:hint="eastAsia" w:ascii="宋体" w:hAnsi="宋体" w:eastAsia="宋体" w:cs="宋体"/>
                <w:sz w:val="28"/>
                <w:szCs w:val="22"/>
              </w:rPr>
              <w:t xml:space="preserve">  ︶</w:t>
            </w:r>
          </w:p>
        </w:tc>
        <w:tc>
          <w:tcPr>
            <w:tcW w:w="8818" w:type="dxa"/>
            <w:gridSpan w:val="22"/>
            <w:vAlign w:val="center"/>
          </w:tcPr>
          <w:p>
            <w:pPr>
              <w:spacing w:line="260" w:lineRule="exact"/>
              <w:ind w:firstLine="420" w:firstLineChars="200"/>
              <w:rPr>
                <w:rFonts w:hint="default" w:ascii="宋体" w:hAnsi="宋体" w:eastAsia="宋体" w:cs="宋体"/>
                <w:color w:val="000000"/>
                <w:sz w:val="21"/>
                <w:szCs w:val="21"/>
                <w:lang w:val="en-US"/>
              </w:rPr>
            </w:pPr>
            <w:r>
              <w:rPr>
                <w:rFonts w:hint="eastAsia" w:ascii="宋体" w:hAnsi="宋体" w:eastAsia="宋体" w:cs="宋体"/>
                <w:color w:val="000000"/>
                <w:sz w:val="21"/>
                <w:szCs w:val="15"/>
                <w:lang w:val="en-US" w:eastAsia="zh-CN"/>
              </w:rPr>
              <w:t>“坚定做‘赋能型大国’”系列“和音”文章</w:t>
            </w:r>
            <w:r>
              <w:rPr>
                <w:rFonts w:hint="eastAsia" w:ascii="宋体" w:hAnsi="宋体" w:eastAsia="宋体" w:cs="宋体"/>
                <w:color w:val="000000"/>
                <w:sz w:val="21"/>
                <w:szCs w:val="21"/>
                <w:lang w:val="en-US" w:eastAsia="zh-CN"/>
              </w:rPr>
              <w:t>在中央媒体中率先就“赋能型大国”概念作系统阐释，理念贴切、内涵丰富，话语风格符合国际受众接受习惯，成为近年来对外宣介中国式现代化的一次成功实践。</w:t>
            </w:r>
          </w:p>
          <w:p>
            <w:pPr>
              <w:spacing w:line="360" w:lineRule="exact"/>
              <w:rPr>
                <w:rFonts w:hint="eastAsia" w:ascii="宋体" w:hAnsi="宋体" w:eastAsia="宋体" w:cs="宋体"/>
                <w:color w:val="000000"/>
                <w:sz w:val="28"/>
                <w:szCs w:val="22"/>
              </w:rPr>
            </w:pPr>
            <w:r>
              <w:rPr>
                <w:rFonts w:hint="eastAsia" w:ascii="宋体" w:hAnsi="宋体" w:eastAsia="宋体" w:cs="宋体"/>
                <w:color w:val="000000"/>
                <w:spacing w:val="-2"/>
                <w:sz w:val="28"/>
                <w:szCs w:val="22"/>
              </w:rPr>
              <w:t xml:space="preserve">                           签名：</w:t>
            </w:r>
            <w:r>
              <w:rPr>
                <w:rFonts w:hint="eastAsia" w:ascii="宋体" w:hAnsi="宋体" w:eastAsia="宋体" w:cs="宋体"/>
                <w:color w:val="000000"/>
                <w:sz w:val="28"/>
                <w:szCs w:val="22"/>
              </w:rPr>
              <w:t>（盖单位公章）</w:t>
            </w:r>
          </w:p>
          <w:p>
            <w:pPr>
              <w:rPr>
                <w:rFonts w:hint="eastAsia" w:ascii="宋体" w:hAnsi="宋体" w:eastAsia="宋体" w:cs="宋体"/>
                <w:color w:val="000000"/>
                <w:sz w:val="32"/>
                <w:szCs w:val="21"/>
              </w:rPr>
            </w:pPr>
            <w:r>
              <w:rPr>
                <w:rFonts w:hint="eastAsia" w:ascii="宋体" w:hAnsi="宋体" w:eastAsia="宋体" w:cs="宋体"/>
                <w:color w:val="000000"/>
                <w:sz w:val="28"/>
                <w:szCs w:val="22"/>
              </w:rPr>
              <w:t xml:space="preserve">                                 2026年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1530" w:type="dxa"/>
            <w:gridSpan w:val="4"/>
            <w:vAlign w:val="center"/>
          </w:tcPr>
          <w:p>
            <w:pPr>
              <w:spacing w:line="30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rPr>
              <w:t>联系人</w:t>
            </w:r>
          </w:p>
        </w:tc>
        <w:tc>
          <w:tcPr>
            <w:tcW w:w="1710" w:type="dxa"/>
            <w:gridSpan w:val="3"/>
            <w:vAlign w:val="center"/>
          </w:tcPr>
          <w:p>
            <w:pPr>
              <w:spacing w:line="260" w:lineRule="exact"/>
              <w:ind w:firstLine="420" w:firstLineChars="200"/>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包晗</w:t>
            </w:r>
          </w:p>
        </w:tc>
        <w:tc>
          <w:tcPr>
            <w:tcW w:w="1621" w:type="dxa"/>
            <w:gridSpan w:val="5"/>
            <w:vAlign w:val="center"/>
          </w:tcPr>
          <w:p>
            <w:pPr>
              <w:spacing w:line="260" w:lineRule="exact"/>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邮箱</w:t>
            </w:r>
          </w:p>
        </w:tc>
        <w:tc>
          <w:tcPr>
            <w:tcW w:w="1620" w:type="dxa"/>
            <w:gridSpan w:val="4"/>
            <w:vAlign w:val="center"/>
          </w:tcPr>
          <w:p>
            <w:pPr>
              <w:spacing w:line="260" w:lineRule="exac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alice_baohan</w:t>
            </w:r>
          </w:p>
          <w:p>
            <w:pPr>
              <w:spacing w:line="260" w:lineRule="exac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@163.com</w:t>
            </w:r>
            <w:bookmarkStart w:id="0" w:name="_GoBack"/>
            <w:bookmarkEnd w:id="0"/>
          </w:p>
        </w:tc>
        <w:tc>
          <w:tcPr>
            <w:tcW w:w="1621" w:type="dxa"/>
            <w:gridSpan w:val="5"/>
            <w:vAlign w:val="center"/>
          </w:tcPr>
          <w:p>
            <w:pPr>
              <w:spacing w:line="30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rPr>
              <w:t>手机</w:t>
            </w:r>
          </w:p>
        </w:tc>
        <w:tc>
          <w:tcPr>
            <w:tcW w:w="1622" w:type="dxa"/>
            <w:gridSpan w:val="3"/>
            <w:vAlign w:val="center"/>
          </w:tcPr>
          <w:p>
            <w:pPr>
              <w:spacing w:line="300" w:lineRule="exact"/>
              <w:jc w:val="center"/>
              <w:rPr>
                <w:rFonts w:hint="default" w:ascii="宋体" w:hAnsi="宋体" w:eastAsia="宋体" w:cs="宋体"/>
                <w:color w:val="000000"/>
                <w:sz w:val="28"/>
                <w:szCs w:val="22"/>
                <w:lang w:val="en-US" w:eastAsia="zh-CN"/>
              </w:rPr>
            </w:pPr>
            <w:r>
              <w:rPr>
                <w:rFonts w:hint="eastAsia" w:ascii="宋体" w:hAnsi="宋体" w:eastAsia="宋体" w:cs="宋体"/>
                <w:color w:val="000000"/>
                <w:sz w:val="21"/>
                <w:szCs w:val="21"/>
                <w:lang w:val="en-US" w:eastAsia="zh-CN"/>
              </w:rPr>
              <w:t>15365165351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724" w:type="dxa"/>
            <w:gridSpan w:val="24"/>
            <w:vAlign w:val="center"/>
          </w:tcPr>
          <w:p>
            <w:pPr>
              <w:tabs>
                <w:tab w:val="right" w:pos="8730"/>
              </w:tabs>
              <w:jc w:val="center"/>
              <w:outlineLvl w:val="0"/>
              <w:rPr>
                <w:rFonts w:hint="eastAsia" w:ascii="宋体" w:hAnsi="宋体" w:eastAsia="宋体" w:cs="宋体"/>
                <w:bCs/>
                <w:sz w:val="28"/>
                <w:szCs w:val="28"/>
              </w:rPr>
            </w:pPr>
            <w:r>
              <w:rPr>
                <w:rFonts w:hint="eastAsia" w:ascii="宋体" w:hAnsi="宋体" w:eastAsia="宋体" w:cs="宋体"/>
                <w:bCs/>
                <w:sz w:val="28"/>
                <w:szCs w:val="28"/>
              </w:rPr>
              <w:t>以下仅自荐作品填写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74" w:type="dxa"/>
            <w:gridSpan w:val="3"/>
            <w:vAlign w:val="center"/>
          </w:tcPr>
          <w:p>
            <w:pPr>
              <w:spacing w:line="300" w:lineRule="exact"/>
              <w:jc w:val="center"/>
              <w:rPr>
                <w:rFonts w:hint="eastAsia" w:ascii="宋体" w:hAnsi="宋体" w:eastAsia="宋体" w:cs="宋体"/>
                <w:sz w:val="24"/>
                <w:szCs w:val="22"/>
              </w:rPr>
            </w:pPr>
            <w:r>
              <w:rPr>
                <w:rFonts w:hint="eastAsia" w:ascii="宋体" w:hAnsi="宋体" w:eastAsia="宋体" w:cs="宋体"/>
                <w:sz w:val="24"/>
                <w:szCs w:val="22"/>
              </w:rPr>
              <w:t>自荐作品所获奖项名称</w:t>
            </w:r>
          </w:p>
        </w:tc>
        <w:tc>
          <w:tcPr>
            <w:tcW w:w="8250" w:type="dxa"/>
            <w:gridSpan w:val="21"/>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sz w:val="3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624" w:type="dxa"/>
            <w:vMerge w:val="restart"/>
            <w:vAlign w:val="center"/>
          </w:tcPr>
          <w:p>
            <w:pPr>
              <w:spacing w:line="240" w:lineRule="exact"/>
              <w:jc w:val="distribute"/>
              <w:rPr>
                <w:rFonts w:hint="eastAsia" w:ascii="宋体" w:hAnsi="宋体" w:eastAsia="宋体" w:cs="宋体"/>
                <w:color w:val="000000"/>
                <w:sz w:val="24"/>
                <w:szCs w:val="22"/>
              </w:rPr>
            </w:pPr>
            <w:r>
              <w:rPr>
                <w:rFonts w:hint="eastAsia" w:ascii="宋体" w:hAnsi="宋体" w:eastAsia="宋体" w:cs="宋体"/>
                <w:color w:val="000000"/>
                <w:sz w:val="24"/>
                <w:szCs w:val="22"/>
              </w:rPr>
              <w:t>推荐人</w:t>
            </w:r>
          </w:p>
        </w:tc>
        <w:tc>
          <w:tcPr>
            <w:tcW w:w="850" w:type="dxa"/>
            <w:gridSpan w:val="2"/>
            <w:vAlign w:val="center"/>
          </w:tcPr>
          <w:p>
            <w:pPr>
              <w:spacing w:line="240" w:lineRule="exact"/>
              <w:jc w:val="center"/>
              <w:rPr>
                <w:rFonts w:hint="eastAsia" w:ascii="宋体" w:hAnsi="宋体" w:eastAsia="宋体" w:cs="宋体"/>
                <w:color w:val="000000"/>
                <w:sz w:val="24"/>
                <w:szCs w:val="22"/>
              </w:rPr>
            </w:pPr>
            <w:r>
              <w:rPr>
                <w:rFonts w:hint="eastAsia" w:ascii="宋体" w:hAnsi="宋体" w:eastAsia="宋体" w:cs="宋体"/>
                <w:color w:val="000000"/>
                <w:sz w:val="24"/>
                <w:szCs w:val="22"/>
              </w:rPr>
              <w:t>姓名</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ascii="宋体" w:hAnsi="宋体" w:eastAsia="宋体" w:cs="宋体"/>
                <w:color w:val="000000"/>
                <w:sz w:val="20"/>
                <w:szCs w:val="20"/>
              </w:rPr>
            </w:pPr>
          </w:p>
        </w:tc>
        <w:tc>
          <w:tcPr>
            <w:tcW w:w="992" w:type="dxa"/>
            <w:gridSpan w:val="5"/>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color w:val="000000"/>
                <w:sz w:val="24"/>
                <w:szCs w:val="22"/>
              </w:rPr>
            </w:pPr>
            <w:r>
              <w:rPr>
                <w:rFonts w:hint="eastAsia" w:ascii="宋体" w:hAnsi="宋体" w:eastAsia="宋体" w:cs="宋体"/>
                <w:color w:val="000000"/>
                <w:sz w:val="24"/>
                <w:szCs w:val="22"/>
              </w:rPr>
              <w:t>单位及职称</w:t>
            </w:r>
          </w:p>
        </w:tc>
        <w:tc>
          <w:tcPr>
            <w:tcW w:w="3302"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sz w:val="20"/>
                <w:szCs w:val="20"/>
              </w:rPr>
            </w:pPr>
          </w:p>
        </w:tc>
        <w:tc>
          <w:tcPr>
            <w:tcW w:w="750"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color w:val="000000"/>
                <w:sz w:val="24"/>
                <w:szCs w:val="22"/>
              </w:rPr>
            </w:pPr>
            <w:r>
              <w:rPr>
                <w:rFonts w:hint="eastAsia" w:ascii="宋体" w:hAnsi="宋体" w:eastAsia="宋体" w:cs="宋体"/>
                <w:color w:val="000000"/>
                <w:sz w:val="24"/>
                <w:szCs w:val="22"/>
              </w:rPr>
              <w:t>电话</w:t>
            </w:r>
          </w:p>
        </w:tc>
        <w:tc>
          <w:tcPr>
            <w:tcW w:w="1930"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trPr>
        <w:tc>
          <w:tcPr>
            <w:tcW w:w="624" w:type="dxa"/>
            <w:vMerge w:val="continue"/>
            <w:vAlign w:val="center"/>
          </w:tcPr>
          <w:p>
            <w:pPr>
              <w:spacing w:line="240" w:lineRule="exact"/>
              <w:jc w:val="center"/>
              <w:rPr>
                <w:rFonts w:hint="eastAsia" w:ascii="宋体" w:hAnsi="宋体" w:eastAsia="宋体" w:cs="宋体"/>
                <w:color w:val="000000"/>
                <w:sz w:val="24"/>
                <w:szCs w:val="22"/>
              </w:rPr>
            </w:pPr>
          </w:p>
        </w:tc>
        <w:tc>
          <w:tcPr>
            <w:tcW w:w="850" w:type="dxa"/>
            <w:gridSpan w:val="2"/>
            <w:vAlign w:val="center"/>
          </w:tcPr>
          <w:p>
            <w:pPr>
              <w:spacing w:line="240" w:lineRule="exact"/>
              <w:jc w:val="center"/>
              <w:rPr>
                <w:rFonts w:hint="eastAsia" w:ascii="宋体" w:hAnsi="宋体" w:eastAsia="宋体" w:cs="宋体"/>
                <w:color w:val="000000"/>
                <w:sz w:val="24"/>
                <w:szCs w:val="22"/>
              </w:rPr>
            </w:pPr>
            <w:r>
              <w:rPr>
                <w:rFonts w:hint="eastAsia" w:ascii="宋体" w:hAnsi="宋体" w:eastAsia="宋体" w:cs="宋体"/>
                <w:color w:val="000000"/>
                <w:sz w:val="24"/>
                <w:szCs w:val="22"/>
              </w:rPr>
              <w:t>姓名</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sz w:val="20"/>
                <w:szCs w:val="20"/>
              </w:rPr>
            </w:pPr>
          </w:p>
        </w:tc>
        <w:tc>
          <w:tcPr>
            <w:tcW w:w="992" w:type="dxa"/>
            <w:gridSpan w:val="5"/>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color w:val="000000"/>
                <w:sz w:val="24"/>
                <w:szCs w:val="22"/>
              </w:rPr>
            </w:pPr>
            <w:r>
              <w:rPr>
                <w:rFonts w:hint="eastAsia" w:ascii="宋体" w:hAnsi="宋体" w:eastAsia="宋体" w:cs="宋体"/>
                <w:color w:val="000000"/>
                <w:sz w:val="24"/>
                <w:szCs w:val="22"/>
              </w:rPr>
              <w:t>单位及职称</w:t>
            </w:r>
          </w:p>
        </w:tc>
        <w:tc>
          <w:tcPr>
            <w:tcW w:w="3302"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sz w:val="20"/>
                <w:szCs w:val="20"/>
              </w:rPr>
            </w:pPr>
          </w:p>
        </w:tc>
        <w:tc>
          <w:tcPr>
            <w:tcW w:w="750"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color w:val="000000"/>
                <w:sz w:val="24"/>
                <w:szCs w:val="22"/>
              </w:rPr>
            </w:pPr>
            <w:r>
              <w:rPr>
                <w:rFonts w:hint="eastAsia" w:ascii="宋体" w:hAnsi="宋体" w:eastAsia="宋体" w:cs="宋体"/>
                <w:color w:val="000000"/>
                <w:sz w:val="24"/>
                <w:szCs w:val="22"/>
              </w:rPr>
              <w:t>电话</w:t>
            </w:r>
          </w:p>
        </w:tc>
        <w:tc>
          <w:tcPr>
            <w:tcW w:w="1930"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74" w:type="dxa"/>
            <w:gridSpan w:val="3"/>
            <w:vAlign w:val="center"/>
          </w:tcPr>
          <w:p>
            <w:pPr>
              <w:spacing w:line="380" w:lineRule="exact"/>
              <w:jc w:val="center"/>
              <w:rPr>
                <w:rFonts w:hint="eastAsia" w:ascii="宋体" w:hAnsi="宋体" w:eastAsia="宋体" w:cs="宋体"/>
                <w:sz w:val="24"/>
                <w:szCs w:val="22"/>
              </w:rPr>
            </w:pPr>
            <w:r>
              <w:rPr>
                <w:rFonts w:hint="eastAsia" w:ascii="宋体" w:hAnsi="宋体" w:eastAsia="宋体" w:cs="宋体"/>
                <w:sz w:val="24"/>
                <w:szCs w:val="22"/>
              </w:rPr>
              <w:t>审核单位</w:t>
            </w:r>
          </w:p>
          <w:p>
            <w:pPr>
              <w:spacing w:line="380" w:lineRule="exact"/>
              <w:jc w:val="center"/>
              <w:rPr>
                <w:rFonts w:hint="eastAsia" w:ascii="宋体" w:hAnsi="宋体" w:eastAsia="宋体" w:cs="宋体"/>
                <w:sz w:val="24"/>
                <w:szCs w:val="22"/>
              </w:rPr>
            </w:pPr>
            <w:r>
              <w:rPr>
                <w:rFonts w:hint="eastAsia" w:ascii="宋体" w:hAnsi="宋体" w:eastAsia="宋体" w:cs="宋体"/>
                <w:sz w:val="24"/>
                <w:szCs w:val="22"/>
              </w:rPr>
              <w:t>意见</w:t>
            </w:r>
          </w:p>
        </w:tc>
        <w:tc>
          <w:tcPr>
            <w:tcW w:w="8250" w:type="dxa"/>
            <w:gridSpan w:val="21"/>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color w:val="000000"/>
                <w:w w:val="95"/>
                <w:sz w:val="32"/>
                <w:szCs w:val="21"/>
              </w:rPr>
            </w:pPr>
          </w:p>
          <w:p>
            <w:pPr>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自荐作品由原创单位所在的省级记协、中央新闻单位或中国行业报协会等负责对作品及申报材料审核把关并盖章确认。</w:t>
            </w:r>
          </w:p>
          <w:p>
            <w:pPr>
              <w:ind w:firstLine="9156" w:firstLineChars="2850"/>
              <w:rPr>
                <w:rFonts w:hint="eastAsia" w:ascii="宋体" w:hAnsi="宋体" w:eastAsia="宋体" w:cs="宋体"/>
                <w:color w:val="000000"/>
                <w:sz w:val="32"/>
                <w:szCs w:val="21"/>
              </w:rPr>
            </w:pPr>
            <w:r>
              <w:rPr>
                <w:rFonts w:hint="eastAsia" w:ascii="宋体" w:hAnsi="宋体" w:eastAsia="宋体" w:cs="宋体"/>
                <w:b/>
                <w:color w:val="000000"/>
                <w:sz w:val="32"/>
                <w:szCs w:val="21"/>
              </w:rPr>
              <w:t xml:space="preserve"> </w:t>
            </w:r>
          </w:p>
          <w:p>
            <w:pPr>
              <w:ind w:firstLine="640" w:firstLineChars="200"/>
              <w:rPr>
                <w:rFonts w:hint="eastAsia" w:ascii="宋体" w:hAnsi="宋体" w:eastAsia="宋体" w:cs="宋体"/>
                <w:color w:val="000000"/>
                <w:sz w:val="32"/>
                <w:szCs w:val="21"/>
              </w:rPr>
            </w:pPr>
            <w:r>
              <w:rPr>
                <w:rFonts w:hint="eastAsia" w:ascii="宋体" w:hAnsi="宋体" w:eastAsia="宋体" w:cs="宋体"/>
                <w:color w:val="000000"/>
                <w:sz w:val="32"/>
                <w:szCs w:val="21"/>
              </w:rPr>
              <w:t xml:space="preserve">                         </w:t>
            </w:r>
            <w:r>
              <w:rPr>
                <w:rFonts w:hint="eastAsia" w:ascii="宋体" w:hAnsi="宋体" w:eastAsia="宋体" w:cs="宋体"/>
                <w:color w:val="000000"/>
                <w:sz w:val="21"/>
                <w:szCs w:val="21"/>
              </w:rPr>
              <w:t>（加盖单位公章）</w:t>
            </w:r>
          </w:p>
          <w:p>
            <w:pPr>
              <w:ind w:firstLine="420"/>
              <w:rPr>
                <w:rFonts w:hint="eastAsia" w:ascii="宋体" w:hAnsi="宋体" w:eastAsia="宋体" w:cs="宋体"/>
                <w:sz w:val="24"/>
                <w:szCs w:val="22"/>
              </w:rPr>
            </w:pPr>
            <w:r>
              <w:rPr>
                <w:rFonts w:hint="eastAsia" w:ascii="宋体" w:hAnsi="宋体" w:eastAsia="宋体" w:cs="宋体"/>
                <w:color w:val="000000"/>
                <w:sz w:val="32"/>
                <w:szCs w:val="21"/>
              </w:rPr>
              <w:t xml:space="preserve">                           </w:t>
            </w:r>
            <w:r>
              <w:rPr>
                <w:rFonts w:hint="eastAsia" w:ascii="宋体" w:hAnsi="宋体" w:eastAsia="宋体" w:cs="宋体"/>
                <w:sz w:val="24"/>
                <w:szCs w:val="22"/>
              </w:rPr>
              <w:t xml:space="preserve"> 2026年    月    日</w:t>
            </w:r>
          </w:p>
          <w:p>
            <w:pPr>
              <w:spacing w:line="380" w:lineRule="exact"/>
              <w:jc w:val="center"/>
              <w:rPr>
                <w:rFonts w:hint="eastAsia" w:ascii="宋体" w:hAnsi="宋体" w:eastAsia="宋体" w:cs="宋体"/>
                <w:b/>
                <w:color w:val="000000"/>
                <w:sz w:val="3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1" w:hRule="exact"/>
        </w:trPr>
        <w:tc>
          <w:tcPr>
            <w:tcW w:w="9724" w:type="dxa"/>
            <w:gridSpan w:val="24"/>
            <w:tcBorders>
              <w:left w:val="nil"/>
              <w:bottom w:val="nil"/>
              <w:right w:val="nil"/>
            </w:tcBorders>
            <w:vAlign w:val="center"/>
          </w:tcPr>
          <w:p>
            <w:pPr>
              <w:spacing w:line="400" w:lineRule="exact"/>
              <w:rPr>
                <w:rFonts w:hint="eastAsia" w:ascii="宋体" w:hAnsi="宋体" w:eastAsia="宋体" w:cs="宋体"/>
                <w:color w:val="000000"/>
                <w:sz w:val="28"/>
                <w:szCs w:val="28"/>
              </w:rPr>
            </w:pPr>
            <w:r>
              <w:rPr>
                <w:rFonts w:hint="eastAsia" w:ascii="宋体" w:hAnsi="宋体" w:eastAsia="宋体" w:cs="宋体"/>
                <w:color w:val="000000"/>
                <w:sz w:val="28"/>
                <w:szCs w:val="28"/>
              </w:rPr>
              <w:t>此表可从中国记协网www.zgjx.cn下载。</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B34E09"/>
    <w:rsid w:val="004B0853"/>
    <w:rsid w:val="00504681"/>
    <w:rsid w:val="007D0981"/>
    <w:rsid w:val="02E77FC8"/>
    <w:rsid w:val="03A43488"/>
    <w:rsid w:val="0588098E"/>
    <w:rsid w:val="05A6DA2E"/>
    <w:rsid w:val="0EA8251A"/>
    <w:rsid w:val="11464EDB"/>
    <w:rsid w:val="186F3105"/>
    <w:rsid w:val="190E6A80"/>
    <w:rsid w:val="1CCE49E3"/>
    <w:rsid w:val="1D8B0B5B"/>
    <w:rsid w:val="1F220ADA"/>
    <w:rsid w:val="21EE5CDB"/>
    <w:rsid w:val="22D46E9F"/>
    <w:rsid w:val="23873C23"/>
    <w:rsid w:val="273F71A3"/>
    <w:rsid w:val="27F928BB"/>
    <w:rsid w:val="2C295A83"/>
    <w:rsid w:val="2C336C0D"/>
    <w:rsid w:val="2D735A10"/>
    <w:rsid w:val="2DB47D9E"/>
    <w:rsid w:val="2E8E2278"/>
    <w:rsid w:val="37147113"/>
    <w:rsid w:val="3A397C14"/>
    <w:rsid w:val="3E0C5B68"/>
    <w:rsid w:val="41496C73"/>
    <w:rsid w:val="41581200"/>
    <w:rsid w:val="43917B58"/>
    <w:rsid w:val="4AAB625D"/>
    <w:rsid w:val="4B921644"/>
    <w:rsid w:val="4BF1347C"/>
    <w:rsid w:val="4C2C5311"/>
    <w:rsid w:val="507C62AF"/>
    <w:rsid w:val="52F20A93"/>
    <w:rsid w:val="542E3CFF"/>
    <w:rsid w:val="54490771"/>
    <w:rsid w:val="56334FA3"/>
    <w:rsid w:val="5C7BDC93"/>
    <w:rsid w:val="5DE4347F"/>
    <w:rsid w:val="61D10C68"/>
    <w:rsid w:val="63E075EE"/>
    <w:rsid w:val="64902129"/>
    <w:rsid w:val="67F727ED"/>
    <w:rsid w:val="683D5537"/>
    <w:rsid w:val="6E5A7B9C"/>
    <w:rsid w:val="6EA56D16"/>
    <w:rsid w:val="726C73E7"/>
    <w:rsid w:val="76B34E09"/>
    <w:rsid w:val="76DA5582"/>
    <w:rsid w:val="77383CFC"/>
    <w:rsid w:val="7BF967F9"/>
    <w:rsid w:val="7D815E68"/>
    <w:rsid w:val="7DDA48AA"/>
    <w:rsid w:val="7EF51ED5"/>
    <w:rsid w:val="7F1F5B7B"/>
    <w:rsid w:val="7FAF1234"/>
    <w:rsid w:val="7FE067DD"/>
    <w:rsid w:val="CFD182E6"/>
    <w:rsid w:val="FDF9B2B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3"/>
    <w:unhideWhenUsed/>
    <w:qFormat/>
    <w:uiPriority w:val="99"/>
    <w:pPr>
      <w:widowControl w:val="0"/>
      <w:spacing w:after="120"/>
      <w:jc w:val="both"/>
    </w:pPr>
    <w:rPr>
      <w:rFonts w:ascii="Calibri" w:hAnsi="Calibri" w:eastAsia="仿宋_GB2312" w:cs="Times New Roman"/>
      <w:kern w:val="2"/>
      <w:sz w:val="16"/>
      <w:szCs w:val="16"/>
      <w:lang w:val="en-US" w:eastAsia="zh-CN" w:bidi="ar-SA"/>
    </w:rPr>
  </w:style>
  <w:style w:type="paragraph" w:styleId="3">
    <w:name w:val="footer"/>
    <w:unhideWhenUsed/>
    <w:qFormat/>
    <w:uiPriority w:val="99"/>
    <w:pPr>
      <w:widowControl w:val="0"/>
      <w:tabs>
        <w:tab w:val="center" w:pos="4153"/>
        <w:tab w:val="right" w:pos="8306"/>
      </w:tabs>
      <w:snapToGrid w:val="0"/>
      <w:jc w:val="left"/>
    </w:pPr>
    <w:rPr>
      <w:rFonts w:ascii="Calibri" w:hAnsi="Calibri" w:eastAsia="仿宋_GB2312" w:cs="Times New Roman"/>
      <w:kern w:val="2"/>
      <w:sz w:val="18"/>
      <w:szCs w:val="18"/>
      <w:lang w:val="en-US" w:eastAsia="zh-CN" w:bidi="ar-SA"/>
    </w:rPr>
  </w:style>
  <w:style w:type="character" w:styleId="5">
    <w:name w:val="page number"/>
    <w:qFormat/>
    <w:uiPriority w:val="0"/>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Office_10.8.0.5761_F1E327BC-269C-435d-A152-05C5408002CA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2026-04-16T21:18:00Z</dcterms:created>
  <dc:creator>Lenovo</dc:creator>
  <cp:lastModifiedBy>rmrb</cp:lastModifiedBy>
  <dcterms:modified xsi:type="dcterms:W3CDTF">2026-04-21T08:15:54Z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y fmtid="{D5CDD505-2E9C-101B-9397-08002B2CF9AE}" pid="3" name="ICV">
    <vt:lpwstr>DF153749FCBAD94653AAE069C68E9D32_43</vt:lpwstr>
  </property>
</Properties>
</file>