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1E204" w14:textId="77777777" w:rsidR="00721BB0" w:rsidRDefault="00000000">
      <w:pPr>
        <w:spacing w:afterLines="50" w:after="156" w:line="600" w:lineRule="exact"/>
        <w:jc w:val="center"/>
        <w:rPr>
          <w:rFonts w:ascii="宋体" w:eastAsia="宋体" w:hAnsi="宋体" w:cs="宋体"/>
          <w:color w:val="000000"/>
          <w:sz w:val="44"/>
          <w:szCs w:val="44"/>
        </w:rPr>
      </w:pPr>
      <w:r>
        <w:rPr>
          <w:rFonts w:ascii="宋体" w:eastAsia="宋体" w:hAnsi="宋体" w:cs="宋体" w:hint="eastAsia"/>
          <w:color w:val="000000"/>
          <w:sz w:val="44"/>
          <w:szCs w:val="44"/>
        </w:rPr>
        <w:t>国际传播参评作品推荐表</w:t>
      </w:r>
    </w:p>
    <w:tbl>
      <w:tblPr>
        <w:tblW w:w="9724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624"/>
        <w:gridCol w:w="1361"/>
        <w:gridCol w:w="349"/>
        <w:gridCol w:w="360"/>
        <w:gridCol w:w="16"/>
        <w:gridCol w:w="1040"/>
        <w:gridCol w:w="205"/>
        <w:gridCol w:w="150"/>
        <w:gridCol w:w="234"/>
        <w:gridCol w:w="1188"/>
        <w:gridCol w:w="48"/>
        <w:gridCol w:w="664"/>
        <w:gridCol w:w="274"/>
        <w:gridCol w:w="683"/>
        <w:gridCol w:w="192"/>
        <w:gridCol w:w="1420"/>
        <w:gridCol w:w="10"/>
      </w:tblGrid>
      <w:tr w:rsidR="00721BB0" w14:paraId="53E82BD9" w14:textId="77777777">
        <w:trPr>
          <w:trHeight w:val="680"/>
        </w:trPr>
        <w:tc>
          <w:tcPr>
            <w:tcW w:w="1530" w:type="dxa"/>
            <w:gridSpan w:val="2"/>
            <w:vAlign w:val="center"/>
          </w:tcPr>
          <w:p w14:paraId="3978ACEA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</w:rPr>
              <w:t>作品标题</w:t>
            </w:r>
          </w:p>
        </w:tc>
        <w:tc>
          <w:tcPr>
            <w:tcW w:w="3481" w:type="dxa"/>
            <w:gridSpan w:val="7"/>
            <w:vAlign w:val="center"/>
          </w:tcPr>
          <w:p w14:paraId="658E516A" w14:textId="4752259C" w:rsidR="00721BB0" w:rsidRPr="009367EB" w:rsidRDefault="002953AC">
            <w:pPr>
              <w:spacing w:line="240" w:lineRule="exact"/>
              <w:rPr>
                <w:rFonts w:ascii="宋体" w:eastAsia="宋体" w:hAnsi="宋体" w:cs="宋体"/>
                <w:sz w:val="24"/>
              </w:rPr>
            </w:pPr>
            <w:r w:rsidRPr="009367EB">
              <w:rPr>
                <w:rFonts w:ascii="宋体" w:eastAsia="宋体" w:hAnsi="宋体" w:cs="宋体" w:hint="eastAsia"/>
                <w:color w:val="000000"/>
                <w:sz w:val="24"/>
              </w:rPr>
              <w:t>人民家书</w:t>
            </w:r>
          </w:p>
        </w:tc>
        <w:tc>
          <w:tcPr>
            <w:tcW w:w="1422" w:type="dxa"/>
            <w:gridSpan w:val="2"/>
            <w:vAlign w:val="center"/>
          </w:tcPr>
          <w:p w14:paraId="1FD6497E" w14:textId="77777777" w:rsidR="00721BB0" w:rsidRDefault="00000000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</w:rPr>
              <w:t>体  裁</w:t>
            </w:r>
          </w:p>
        </w:tc>
        <w:tc>
          <w:tcPr>
            <w:tcW w:w="3291" w:type="dxa"/>
            <w:gridSpan w:val="7"/>
            <w:vAlign w:val="center"/>
          </w:tcPr>
          <w:p w14:paraId="7ACE3585" w14:textId="38F1884A" w:rsidR="00721BB0" w:rsidRPr="009367EB" w:rsidRDefault="0092028D">
            <w:pPr>
              <w:spacing w:line="240" w:lineRule="exact"/>
              <w:rPr>
                <w:rFonts w:ascii="宋体" w:eastAsia="宋体" w:hAnsi="宋体" w:cs="宋体"/>
                <w:color w:val="000000"/>
                <w:sz w:val="24"/>
              </w:rPr>
            </w:pPr>
            <w:r w:rsidRPr="009367EB">
              <w:rPr>
                <w:rFonts w:ascii="宋体" w:eastAsia="宋体" w:hAnsi="宋体" w:cs="宋体" w:hint="eastAsia"/>
                <w:color w:val="000000"/>
                <w:sz w:val="24"/>
              </w:rPr>
              <w:t>专题</w:t>
            </w:r>
          </w:p>
        </w:tc>
      </w:tr>
      <w:tr w:rsidR="00721BB0" w14:paraId="213BF4BE" w14:textId="77777777">
        <w:trPr>
          <w:trHeight w:val="680"/>
        </w:trPr>
        <w:tc>
          <w:tcPr>
            <w:tcW w:w="1530" w:type="dxa"/>
            <w:gridSpan w:val="2"/>
            <w:vAlign w:val="center"/>
          </w:tcPr>
          <w:p w14:paraId="0CE6F954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pacing w:val="-12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pacing w:val="-12"/>
                <w:sz w:val="28"/>
                <w:szCs w:val="22"/>
              </w:rPr>
              <w:t>作  者</w:t>
            </w:r>
          </w:p>
          <w:p w14:paraId="13F7C8A9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pacing w:val="-12"/>
                <w:sz w:val="24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pacing w:val="-12"/>
                <w:sz w:val="22"/>
                <w:szCs w:val="22"/>
              </w:rPr>
              <w:t>（主创人员）</w:t>
            </w:r>
          </w:p>
        </w:tc>
        <w:tc>
          <w:tcPr>
            <w:tcW w:w="3481" w:type="dxa"/>
            <w:gridSpan w:val="7"/>
            <w:vAlign w:val="center"/>
          </w:tcPr>
          <w:p w14:paraId="23D9B744" w14:textId="7005A98B" w:rsidR="00721BB0" w:rsidRPr="009367EB" w:rsidRDefault="008C6573">
            <w:pPr>
              <w:spacing w:line="240" w:lineRule="exact"/>
              <w:rPr>
                <w:rFonts w:ascii="宋体" w:eastAsia="宋体" w:hAnsi="宋体" w:cs="宋体"/>
                <w:color w:val="000000"/>
                <w:sz w:val="24"/>
              </w:rPr>
            </w:pPr>
            <w:r w:rsidRPr="009367EB">
              <w:rPr>
                <w:rFonts w:ascii="宋体" w:eastAsia="宋体" w:hAnsi="宋体" w:cs="宋体" w:hint="eastAsia"/>
                <w:color w:val="000000"/>
                <w:sz w:val="24"/>
              </w:rPr>
              <w:t>集体</w:t>
            </w:r>
          </w:p>
        </w:tc>
        <w:tc>
          <w:tcPr>
            <w:tcW w:w="1422" w:type="dxa"/>
            <w:gridSpan w:val="2"/>
            <w:vAlign w:val="center"/>
          </w:tcPr>
          <w:p w14:paraId="72586432" w14:textId="77777777" w:rsidR="00721BB0" w:rsidRDefault="00000000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</w:rPr>
              <w:t>编  辑</w:t>
            </w:r>
          </w:p>
        </w:tc>
        <w:tc>
          <w:tcPr>
            <w:tcW w:w="3291" w:type="dxa"/>
            <w:gridSpan w:val="7"/>
            <w:vAlign w:val="center"/>
          </w:tcPr>
          <w:p w14:paraId="4408D0B8" w14:textId="46487B12" w:rsidR="00721BB0" w:rsidRPr="009367EB" w:rsidRDefault="008C6573">
            <w:pPr>
              <w:spacing w:line="240" w:lineRule="exact"/>
              <w:rPr>
                <w:rFonts w:ascii="宋体" w:eastAsia="宋体" w:hAnsi="宋体" w:cs="宋体"/>
                <w:color w:val="000000"/>
                <w:sz w:val="24"/>
              </w:rPr>
            </w:pPr>
            <w:r w:rsidRPr="009367EB">
              <w:rPr>
                <w:rFonts w:ascii="宋体" w:eastAsia="宋体" w:hAnsi="宋体" w:cs="宋体" w:hint="eastAsia"/>
                <w:color w:val="000000"/>
                <w:sz w:val="24"/>
              </w:rPr>
              <w:t>集体</w:t>
            </w:r>
          </w:p>
        </w:tc>
      </w:tr>
      <w:tr w:rsidR="00721BB0" w14:paraId="630FB302" w14:textId="77777777">
        <w:trPr>
          <w:trHeight w:val="680"/>
        </w:trPr>
        <w:tc>
          <w:tcPr>
            <w:tcW w:w="1530" w:type="dxa"/>
            <w:gridSpan w:val="2"/>
            <w:vAlign w:val="center"/>
          </w:tcPr>
          <w:p w14:paraId="1428E4F5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pacing w:val="-12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</w:rPr>
              <w:t>原创单位</w:t>
            </w:r>
          </w:p>
        </w:tc>
        <w:tc>
          <w:tcPr>
            <w:tcW w:w="3481" w:type="dxa"/>
            <w:gridSpan w:val="7"/>
            <w:vAlign w:val="center"/>
          </w:tcPr>
          <w:p w14:paraId="7FE44CDD" w14:textId="15225BCE" w:rsidR="00721BB0" w:rsidRDefault="00860C8A">
            <w:pPr>
              <w:spacing w:line="240" w:lineRule="exact"/>
              <w:rPr>
                <w:rFonts w:ascii="宋体" w:eastAsia="宋体" w:hAnsi="宋体" w:cs="宋体"/>
                <w:color w:val="000000"/>
                <w:sz w:val="24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人民日报海外版</w:t>
            </w:r>
          </w:p>
        </w:tc>
        <w:tc>
          <w:tcPr>
            <w:tcW w:w="1422" w:type="dxa"/>
            <w:gridSpan w:val="2"/>
            <w:vAlign w:val="center"/>
          </w:tcPr>
          <w:p w14:paraId="7465AD86" w14:textId="77777777" w:rsidR="00721BB0" w:rsidRDefault="00000000">
            <w:pPr>
              <w:spacing w:line="260" w:lineRule="exact"/>
              <w:rPr>
                <w:rFonts w:ascii="宋体" w:eastAsia="宋体" w:hAnsi="宋体" w:cs="宋体"/>
                <w:color w:val="000000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Cs w:val="28"/>
              </w:rPr>
              <w:t>发布端/账号/媒体名称</w:t>
            </w:r>
          </w:p>
        </w:tc>
        <w:tc>
          <w:tcPr>
            <w:tcW w:w="3291" w:type="dxa"/>
            <w:gridSpan w:val="7"/>
            <w:vAlign w:val="center"/>
          </w:tcPr>
          <w:p w14:paraId="7BBED574" w14:textId="1F27FAD5" w:rsidR="00721BB0" w:rsidRDefault="007D3DE4">
            <w:pPr>
              <w:spacing w:line="240" w:lineRule="exact"/>
              <w:rPr>
                <w:rFonts w:ascii="宋体" w:eastAsia="宋体" w:hAnsi="宋体" w:cs="宋体"/>
                <w:color w:val="000000"/>
                <w:sz w:val="24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人民日报海外版</w:t>
            </w:r>
          </w:p>
        </w:tc>
      </w:tr>
      <w:tr w:rsidR="00721BB0" w14:paraId="23C44B3E" w14:textId="77777777">
        <w:trPr>
          <w:trHeight w:val="680"/>
        </w:trPr>
        <w:tc>
          <w:tcPr>
            <w:tcW w:w="1530" w:type="dxa"/>
            <w:gridSpan w:val="2"/>
            <w:vAlign w:val="center"/>
          </w:tcPr>
          <w:p w14:paraId="6C5334E8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pacing w:val="-12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2"/>
              </w:rPr>
              <w:t>字数/时长</w:t>
            </w:r>
          </w:p>
        </w:tc>
        <w:tc>
          <w:tcPr>
            <w:tcW w:w="4903" w:type="dxa"/>
            <w:gridSpan w:val="9"/>
            <w:vAlign w:val="center"/>
          </w:tcPr>
          <w:p w14:paraId="4F2198AC" w14:textId="5D97C48A" w:rsidR="00721BB0" w:rsidRPr="009367EB" w:rsidRDefault="00E9570C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2042</w:t>
            </w:r>
            <w:r w:rsidR="00127E91" w:rsidRPr="009367EB">
              <w:rPr>
                <w:rFonts w:ascii="宋体" w:eastAsia="宋体" w:hAnsi="宋体" w:cs="宋体" w:hint="eastAsia"/>
                <w:color w:val="000000"/>
                <w:sz w:val="24"/>
              </w:rPr>
              <w:t>字；</w:t>
            </w:r>
            <w:r w:rsidR="00275634" w:rsidRPr="009367EB">
              <w:rPr>
                <w:rFonts w:ascii="宋体" w:eastAsia="宋体" w:hAnsi="宋体" w:cs="宋体" w:hint="eastAsia"/>
                <w:color w:val="000000"/>
                <w:sz w:val="24"/>
              </w:rPr>
              <w:t>2889字；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1228</w:t>
            </w:r>
            <w:r w:rsidR="008C6573" w:rsidRPr="009367EB">
              <w:rPr>
                <w:rFonts w:ascii="宋体" w:eastAsia="宋体" w:hAnsi="宋体" w:cs="宋体" w:hint="eastAsia"/>
                <w:color w:val="000000"/>
                <w:sz w:val="24"/>
              </w:rPr>
              <w:t>字</w:t>
            </w:r>
          </w:p>
        </w:tc>
        <w:tc>
          <w:tcPr>
            <w:tcW w:w="986" w:type="dxa"/>
            <w:gridSpan w:val="3"/>
            <w:vAlign w:val="center"/>
          </w:tcPr>
          <w:p w14:paraId="56EAEA01" w14:textId="77777777" w:rsidR="00721BB0" w:rsidRDefault="00000000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24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</w:rPr>
              <w:t>语种</w:t>
            </w:r>
          </w:p>
        </w:tc>
        <w:tc>
          <w:tcPr>
            <w:tcW w:w="2305" w:type="dxa"/>
            <w:gridSpan w:val="4"/>
            <w:vAlign w:val="center"/>
          </w:tcPr>
          <w:p w14:paraId="0D201B4F" w14:textId="28372146" w:rsidR="00721BB0" w:rsidRDefault="008C6573">
            <w:pPr>
              <w:spacing w:line="240" w:lineRule="exact"/>
              <w:rPr>
                <w:rFonts w:ascii="宋体" w:eastAsia="宋体" w:hAnsi="宋体" w:cs="宋体"/>
                <w:color w:val="000000"/>
                <w:sz w:val="24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中文</w:t>
            </w:r>
          </w:p>
        </w:tc>
      </w:tr>
      <w:tr w:rsidR="00721BB0" w14:paraId="57EADB54" w14:textId="77777777">
        <w:trPr>
          <w:trHeight w:val="680"/>
        </w:trPr>
        <w:tc>
          <w:tcPr>
            <w:tcW w:w="1530" w:type="dxa"/>
            <w:gridSpan w:val="2"/>
            <w:vAlign w:val="center"/>
          </w:tcPr>
          <w:p w14:paraId="3C873D13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</w:rPr>
              <w:t>刊播版面</w:t>
            </w:r>
            <w:r>
              <w:rPr>
                <w:rFonts w:ascii="宋体" w:eastAsia="宋体" w:hAnsi="宋体" w:cs="宋体" w:hint="eastAsia"/>
                <w:color w:val="000000"/>
                <w:spacing w:val="-12"/>
                <w:sz w:val="28"/>
                <w:szCs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spacing w:val="-12"/>
                <w:sz w:val="24"/>
                <w:szCs w:val="22"/>
              </w:rPr>
              <w:t>名称和版次)</w:t>
            </w:r>
          </w:p>
        </w:tc>
        <w:tc>
          <w:tcPr>
            <w:tcW w:w="2070" w:type="dxa"/>
            <w:gridSpan w:val="3"/>
            <w:vAlign w:val="center"/>
          </w:tcPr>
          <w:p w14:paraId="2B3EDA8B" w14:textId="21C29820" w:rsidR="00721BB0" w:rsidRPr="00462502" w:rsidRDefault="009367EB">
            <w:pPr>
              <w:spacing w:line="240" w:lineRule="exact"/>
              <w:rPr>
                <w:rFonts w:ascii="宋体" w:eastAsia="宋体" w:hAnsi="宋体" w:cs="宋体"/>
                <w:color w:val="000000"/>
                <w:sz w:val="24"/>
              </w:rPr>
            </w:pPr>
            <w:r w:rsidRPr="00462502">
              <w:rPr>
                <w:rFonts w:ascii="宋体" w:eastAsia="宋体" w:hAnsi="宋体" w:cs="宋体" w:hint="eastAsia"/>
                <w:color w:val="000000"/>
                <w:sz w:val="24"/>
              </w:rPr>
              <w:t xml:space="preserve">特别报道 </w:t>
            </w:r>
            <w:r w:rsidR="00462502" w:rsidRPr="00462502">
              <w:rPr>
                <w:rFonts w:ascii="宋体" w:eastAsia="宋体" w:hAnsi="宋体" w:cs="宋体" w:hint="eastAsia"/>
                <w:color w:val="000000"/>
                <w:sz w:val="24"/>
              </w:rPr>
              <w:t>6版、7版、11版</w:t>
            </w:r>
          </w:p>
        </w:tc>
        <w:tc>
          <w:tcPr>
            <w:tcW w:w="1056" w:type="dxa"/>
            <w:gridSpan w:val="2"/>
            <w:vAlign w:val="center"/>
          </w:tcPr>
          <w:p w14:paraId="2552DBC4" w14:textId="77777777" w:rsidR="00721BB0" w:rsidRDefault="00000000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</w:rPr>
              <w:t>刊播</w:t>
            </w:r>
          </w:p>
          <w:p w14:paraId="76C5BCCD" w14:textId="77777777" w:rsidR="00721BB0" w:rsidRDefault="00000000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22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</w:rPr>
              <w:t>日期</w:t>
            </w:r>
          </w:p>
        </w:tc>
        <w:tc>
          <w:tcPr>
            <w:tcW w:w="2763" w:type="dxa"/>
            <w:gridSpan w:val="7"/>
            <w:vAlign w:val="center"/>
          </w:tcPr>
          <w:p w14:paraId="1AE8F312" w14:textId="16EB8B69" w:rsidR="00721BB0" w:rsidRPr="009367EB" w:rsidRDefault="00B73FD9">
            <w:pPr>
              <w:spacing w:line="240" w:lineRule="exact"/>
              <w:rPr>
                <w:rFonts w:ascii="宋体" w:eastAsia="宋体" w:hAnsi="宋体" w:cs="宋体"/>
                <w:color w:val="000000"/>
                <w:sz w:val="24"/>
              </w:rPr>
            </w:pPr>
            <w:r w:rsidRPr="009367EB">
              <w:rPr>
                <w:rFonts w:ascii="宋体" w:eastAsia="宋体" w:hAnsi="宋体" w:cs="宋体" w:hint="eastAsia"/>
                <w:color w:val="000000"/>
                <w:spacing w:val="-6"/>
                <w:sz w:val="24"/>
              </w:rPr>
              <w:t>2025年7月7日</w:t>
            </w:r>
            <w:r w:rsidR="00462FD3" w:rsidRPr="009367EB">
              <w:rPr>
                <w:rFonts w:ascii="宋体" w:eastAsia="宋体" w:hAnsi="宋体" w:cs="宋体" w:hint="eastAsia"/>
                <w:color w:val="000000"/>
                <w:spacing w:val="-6"/>
                <w:sz w:val="24"/>
              </w:rPr>
              <w:t>—</w:t>
            </w:r>
            <w:r w:rsidR="002E3A78" w:rsidRPr="009367EB">
              <w:rPr>
                <w:rFonts w:ascii="宋体" w:eastAsia="宋体" w:hAnsi="宋体" w:cs="宋体" w:hint="eastAsia"/>
                <w:color w:val="000000"/>
                <w:spacing w:val="-6"/>
                <w:sz w:val="24"/>
              </w:rPr>
              <w:t>2025年</w:t>
            </w:r>
            <w:r w:rsidR="00462FD3" w:rsidRPr="009367EB">
              <w:rPr>
                <w:rFonts w:ascii="宋体" w:eastAsia="宋体" w:hAnsi="宋体" w:cs="宋体" w:hint="eastAsia"/>
                <w:color w:val="000000"/>
                <w:spacing w:val="-6"/>
                <w:sz w:val="24"/>
              </w:rPr>
              <w:t>12月26日</w:t>
            </w:r>
          </w:p>
        </w:tc>
        <w:tc>
          <w:tcPr>
            <w:tcW w:w="875" w:type="dxa"/>
            <w:gridSpan w:val="2"/>
            <w:vAlign w:val="center"/>
          </w:tcPr>
          <w:p w14:paraId="75C1B0E8" w14:textId="77777777" w:rsidR="00721BB0" w:rsidRDefault="00000000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22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</w:rPr>
              <w:t>发布周期</w:t>
            </w:r>
          </w:p>
        </w:tc>
        <w:tc>
          <w:tcPr>
            <w:tcW w:w="1430" w:type="dxa"/>
            <w:gridSpan w:val="2"/>
            <w:vAlign w:val="center"/>
          </w:tcPr>
          <w:p w14:paraId="22ACBD67" w14:textId="4D73B1B2" w:rsidR="00721BB0" w:rsidRDefault="00721BB0">
            <w:pPr>
              <w:spacing w:line="240" w:lineRule="exact"/>
              <w:rPr>
                <w:rFonts w:ascii="宋体" w:eastAsia="宋体" w:hAnsi="宋体" w:cs="宋体"/>
                <w:color w:val="000000"/>
                <w:sz w:val="22"/>
                <w:szCs w:val="18"/>
              </w:rPr>
            </w:pPr>
          </w:p>
        </w:tc>
      </w:tr>
      <w:tr w:rsidR="00721BB0" w14:paraId="7982223D" w14:textId="77777777">
        <w:trPr>
          <w:trHeight w:val="680"/>
        </w:trPr>
        <w:tc>
          <w:tcPr>
            <w:tcW w:w="1530" w:type="dxa"/>
            <w:gridSpan w:val="2"/>
            <w:vAlign w:val="center"/>
          </w:tcPr>
          <w:p w14:paraId="67ED0738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</w:rPr>
              <w:t>新媒体</w:t>
            </w:r>
          </w:p>
          <w:p w14:paraId="0B3AEA28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3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</w:rPr>
              <w:t>作品链接</w:t>
            </w:r>
          </w:p>
        </w:tc>
        <w:tc>
          <w:tcPr>
            <w:tcW w:w="4903" w:type="dxa"/>
            <w:gridSpan w:val="9"/>
            <w:vAlign w:val="center"/>
          </w:tcPr>
          <w:p w14:paraId="6E35A8D7" w14:textId="635FAF72" w:rsidR="00721BB0" w:rsidRDefault="00721BB0">
            <w:pPr>
              <w:spacing w:line="260" w:lineRule="exact"/>
              <w:rPr>
                <w:rFonts w:ascii="宋体" w:eastAsia="宋体" w:hAnsi="宋体" w:cs="宋体"/>
                <w:color w:val="000000"/>
                <w:sz w:val="28"/>
                <w:szCs w:val="22"/>
              </w:rPr>
            </w:pPr>
          </w:p>
        </w:tc>
        <w:tc>
          <w:tcPr>
            <w:tcW w:w="1861" w:type="dxa"/>
            <w:gridSpan w:val="5"/>
            <w:vAlign w:val="center"/>
          </w:tcPr>
          <w:p w14:paraId="1B9B35AC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</w:rPr>
              <w:t>是否为</w:t>
            </w:r>
          </w:p>
          <w:p w14:paraId="2C66BAD0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430" w:type="dxa"/>
            <w:gridSpan w:val="2"/>
            <w:vAlign w:val="center"/>
          </w:tcPr>
          <w:p w14:paraId="7C19814B" w14:textId="1114F981" w:rsidR="00721BB0" w:rsidRDefault="00284B2A">
            <w:pPr>
              <w:spacing w:line="260" w:lineRule="exact"/>
              <w:rPr>
                <w:rFonts w:ascii="宋体" w:eastAsia="宋体" w:hAnsi="宋体" w:cs="宋体"/>
                <w:color w:val="000000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</w:rPr>
              <w:t>否</w:t>
            </w:r>
          </w:p>
        </w:tc>
      </w:tr>
      <w:tr w:rsidR="00721BB0" w14:paraId="5E1F18E7" w14:textId="77777777">
        <w:trPr>
          <w:trHeight w:val="1737"/>
        </w:trPr>
        <w:tc>
          <w:tcPr>
            <w:tcW w:w="906" w:type="dxa"/>
            <w:vAlign w:val="center"/>
          </w:tcPr>
          <w:p w14:paraId="10687214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  <w:lang w:bidi="ar"/>
              </w:rPr>
              <w:t>作</w:t>
            </w:r>
          </w:p>
          <w:p w14:paraId="11ED1CBF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  <w:lang w:bidi="ar"/>
              </w:rPr>
              <w:t>品</w:t>
            </w:r>
          </w:p>
          <w:p w14:paraId="507476B2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  <w:lang w:bidi="ar"/>
              </w:rPr>
              <w:t>简</w:t>
            </w:r>
          </w:p>
          <w:p w14:paraId="1EFA640E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sz w:val="3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  <w:lang w:bidi="ar"/>
              </w:rPr>
              <w:t>介</w:t>
            </w:r>
          </w:p>
        </w:tc>
        <w:tc>
          <w:tcPr>
            <w:tcW w:w="8818" w:type="dxa"/>
            <w:gridSpan w:val="17"/>
            <w:vAlign w:val="center"/>
          </w:tcPr>
          <w:p w14:paraId="33154C08" w14:textId="74B331F5" w:rsidR="00173DF6" w:rsidRDefault="00690721" w:rsidP="00B9213A">
            <w:pPr>
              <w:ind w:firstLineChars="200" w:firstLine="480"/>
              <w:rPr>
                <w:rFonts w:ascii="宋体" w:eastAsia="宋体" w:hAnsi="宋体" w:cs="宋体"/>
                <w:color w:val="000000"/>
                <w:sz w:val="24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“</w:t>
            </w:r>
            <w:r w:rsidR="00236E0C" w:rsidRPr="00236E0C">
              <w:rPr>
                <w:rFonts w:ascii="宋体" w:eastAsia="宋体" w:hAnsi="宋体" w:cs="宋体"/>
                <w:color w:val="000000"/>
                <w:sz w:val="24"/>
                <w:szCs w:val="18"/>
              </w:rPr>
              <w:t>人民家书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”</w:t>
            </w:r>
            <w:r w:rsidR="00236E0C" w:rsidRPr="00236E0C">
              <w:rPr>
                <w:rFonts w:ascii="宋体" w:eastAsia="宋体" w:hAnsi="宋体" w:cs="宋体"/>
                <w:color w:val="000000"/>
                <w:sz w:val="24"/>
                <w:szCs w:val="18"/>
              </w:rPr>
              <w:t>是人民日报海外版推出的系列专题报道</w:t>
            </w:r>
            <w:r w:rsidR="00F134B2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，报道</w:t>
            </w:r>
            <w:r w:rsidR="00236E0C" w:rsidRPr="00236E0C">
              <w:rPr>
                <w:rFonts w:ascii="宋体" w:eastAsia="宋体" w:hAnsi="宋体" w:cs="宋体"/>
                <w:color w:val="000000"/>
                <w:sz w:val="24"/>
                <w:szCs w:val="18"/>
              </w:rPr>
              <w:t>以家书这一富有中华文化辨识度和跨文化传播亲和力的载体，</w:t>
            </w:r>
            <w:r w:rsidR="00236E0C" w:rsidRPr="00236E0C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围</w:t>
            </w:r>
            <w:r w:rsidR="00236E0C" w:rsidRPr="00236E0C">
              <w:rPr>
                <w:rFonts w:ascii="宋体" w:eastAsia="宋体" w:hAnsi="宋体" w:cs="宋体"/>
                <w:color w:val="000000"/>
                <w:sz w:val="24"/>
                <w:szCs w:val="18"/>
              </w:rPr>
              <w:t>绕抗战记忆、</w:t>
            </w:r>
            <w:r w:rsidR="009A7356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抗美援朝精神</w:t>
            </w:r>
            <w:r w:rsidR="00236E0C" w:rsidRPr="00236E0C">
              <w:rPr>
                <w:rFonts w:ascii="宋体" w:eastAsia="宋体" w:hAnsi="宋体" w:cs="宋体"/>
                <w:color w:val="000000"/>
                <w:sz w:val="24"/>
                <w:szCs w:val="18"/>
              </w:rPr>
              <w:t>、隐蔽战线、华侨情怀、两岸亲情、民族团结、体育精神、文化传承等主题，面向海外受众讲述中国人的家国情怀、历史记忆与时代精神。</w:t>
            </w:r>
            <w:r w:rsidR="00F134B2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2025年，依托</w:t>
            </w:r>
            <w:r w:rsidR="00F134B2" w:rsidRPr="00F134B2">
              <w:rPr>
                <w:rFonts w:ascii="宋体" w:eastAsia="宋体" w:hAnsi="宋体" w:cs="宋体"/>
                <w:color w:val="000000"/>
                <w:sz w:val="24"/>
                <w:szCs w:val="18"/>
              </w:rPr>
              <w:t>中国人民抗日战争暨世界反法西斯战争胜利80周年</w:t>
            </w:r>
            <w:r w:rsidR="00F134B2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等重要节点</w:t>
            </w:r>
            <w:r w:rsidR="00236E0C" w:rsidRPr="00236E0C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，</w:t>
            </w:r>
            <w:r w:rsidR="00F134B2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“人民家书”共</w:t>
            </w:r>
            <w:r w:rsidR="00236E0C" w:rsidRPr="00236E0C">
              <w:rPr>
                <w:rFonts w:ascii="宋体" w:eastAsia="宋体" w:hAnsi="宋体" w:cs="宋体"/>
                <w:color w:val="000000"/>
                <w:sz w:val="24"/>
                <w:szCs w:val="18"/>
              </w:rPr>
              <w:t>推出专版、专栏3</w:t>
            </w:r>
            <w:r w:rsidR="00B412A6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2</w:t>
            </w:r>
            <w:r w:rsidR="00236E0C" w:rsidRPr="00236E0C">
              <w:rPr>
                <w:rFonts w:ascii="宋体" w:eastAsia="宋体" w:hAnsi="宋体" w:cs="宋体"/>
                <w:color w:val="000000"/>
                <w:sz w:val="24"/>
                <w:szCs w:val="18"/>
              </w:rPr>
              <w:t>期，刊发各类家书100多篇，形成</w:t>
            </w:r>
            <w:r w:rsidR="00A21ED7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了</w:t>
            </w:r>
            <w:r w:rsidR="00236E0C" w:rsidRPr="00236E0C">
              <w:rPr>
                <w:rFonts w:ascii="宋体" w:eastAsia="宋体" w:hAnsi="宋体" w:cs="宋体"/>
                <w:color w:val="000000"/>
                <w:sz w:val="24"/>
                <w:szCs w:val="18"/>
              </w:rPr>
              <w:t>贯穿历史与现实、连接个体命运与家国记忆的内容链条。</w:t>
            </w:r>
            <w:r w:rsidR="00A21ED7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与此</w:t>
            </w:r>
            <w:r w:rsidR="00173DF6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同时，</w:t>
            </w:r>
            <w:r w:rsidR="00B412A6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专题</w:t>
            </w:r>
            <w:r w:rsidR="00A21ED7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综合</w:t>
            </w:r>
            <w:r w:rsidR="00236E0C" w:rsidRPr="00236E0C">
              <w:rPr>
                <w:rFonts w:ascii="宋体" w:eastAsia="宋体" w:hAnsi="宋体" w:cs="宋体"/>
                <w:color w:val="000000"/>
                <w:sz w:val="24"/>
                <w:szCs w:val="18"/>
              </w:rPr>
              <w:t>运用音视频朗读、AI场景再现、线下活动联动等方式，推动内容表达与技术呈现、社会参与相结合</w:t>
            </w:r>
            <w:r w:rsidR="00B412A6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，形成了</w:t>
            </w:r>
            <w:r w:rsidR="00A21ED7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兼具思想深度、情感温度和传播效能的</w:t>
            </w:r>
            <w:r w:rsidR="00B412A6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品牌</w:t>
            </w:r>
            <w:r w:rsidR="00A21ED7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影响力</w:t>
            </w:r>
            <w:r w:rsidR="00236E0C" w:rsidRPr="00236E0C">
              <w:rPr>
                <w:rFonts w:ascii="宋体" w:eastAsia="宋体" w:hAnsi="宋体" w:cs="宋体"/>
                <w:color w:val="000000"/>
                <w:sz w:val="24"/>
                <w:szCs w:val="18"/>
              </w:rPr>
              <w:t>。其中，“全运家书”活动面向全球征集书信，收到来自五大洲的近300封家书，进一步拓展了</w:t>
            </w:r>
            <w:r w:rsidR="00E13C49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专题的</w:t>
            </w:r>
            <w:r w:rsidR="00236E0C" w:rsidRPr="00236E0C">
              <w:rPr>
                <w:rFonts w:ascii="宋体" w:eastAsia="宋体" w:hAnsi="宋体" w:cs="宋体"/>
                <w:color w:val="000000"/>
                <w:sz w:val="24"/>
                <w:szCs w:val="18"/>
              </w:rPr>
              <w:t>社会参与度和国际触达面。</w:t>
            </w:r>
          </w:p>
          <w:p w14:paraId="703937D0" w14:textId="69C54284" w:rsidR="00721BB0" w:rsidRPr="00236E0C" w:rsidRDefault="00173DF6" w:rsidP="00553AEA">
            <w:pPr>
              <w:ind w:firstLineChars="200" w:firstLine="480"/>
              <w:rPr>
                <w:rFonts w:ascii="宋体" w:eastAsia="宋体" w:hAnsi="宋体" w:cs="宋体"/>
                <w:color w:val="000000"/>
                <w:sz w:val="24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在</w:t>
            </w:r>
            <w:r w:rsidR="00236E0C" w:rsidRPr="00236E0C">
              <w:rPr>
                <w:rFonts w:ascii="宋体" w:eastAsia="宋体" w:hAnsi="宋体" w:cs="宋体"/>
                <w:color w:val="000000"/>
                <w:sz w:val="24"/>
                <w:szCs w:val="18"/>
              </w:rPr>
              <w:t>国际传播方面，“人民家书”在海外华文媒体和侨社平台实现广泛落地，</w:t>
            </w:r>
            <w:r w:rsidR="00B412A6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覆盖</w:t>
            </w:r>
            <w:r w:rsidR="00553AEA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近</w:t>
            </w:r>
            <w:r w:rsidR="00E13C49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20个国家的</w:t>
            </w:r>
            <w:r w:rsidR="00236E0C" w:rsidRPr="00236E0C">
              <w:rPr>
                <w:rFonts w:ascii="宋体" w:eastAsia="宋体" w:hAnsi="宋体" w:cs="宋体"/>
                <w:color w:val="000000"/>
                <w:sz w:val="24"/>
                <w:szCs w:val="18"/>
              </w:rPr>
              <w:t>华文媒体</w:t>
            </w:r>
            <w:r w:rsidR="002E7CD7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。相关内容还</w:t>
            </w:r>
            <w:r w:rsidR="00236E0C" w:rsidRPr="00236E0C">
              <w:rPr>
                <w:rFonts w:ascii="宋体" w:eastAsia="宋体" w:hAnsi="宋体" w:cs="宋体"/>
                <w:color w:val="000000"/>
                <w:sz w:val="24"/>
                <w:szCs w:val="18"/>
              </w:rPr>
              <w:t>通过</w:t>
            </w:r>
            <w:r w:rsidR="00E13C49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中英双语</w:t>
            </w:r>
            <w:r w:rsidR="002E7CD7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在</w:t>
            </w:r>
            <w:r w:rsidR="00236E0C" w:rsidRPr="00236E0C">
              <w:rPr>
                <w:rFonts w:ascii="宋体" w:eastAsia="宋体" w:hAnsi="宋体" w:cs="宋体"/>
                <w:color w:val="000000"/>
                <w:sz w:val="24"/>
                <w:szCs w:val="18"/>
              </w:rPr>
              <w:t>Facebook</w:t>
            </w:r>
            <w:r w:rsidR="00E13C49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、X</w:t>
            </w:r>
            <w:r w:rsidR="00236E0C" w:rsidRPr="00236E0C">
              <w:rPr>
                <w:rFonts w:ascii="宋体" w:eastAsia="宋体" w:hAnsi="宋体" w:cs="宋体"/>
                <w:color w:val="000000"/>
                <w:sz w:val="24"/>
                <w:szCs w:val="18"/>
              </w:rPr>
              <w:t>等海外社交</w:t>
            </w:r>
            <w:r w:rsidR="00E13C49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平台</w:t>
            </w:r>
            <w:r w:rsidR="00553AEA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发布</w:t>
            </w:r>
            <w:r w:rsidR="00236E0C" w:rsidRPr="00236E0C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，</w:t>
            </w:r>
            <w:r w:rsidR="00553AEA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多期</w:t>
            </w:r>
            <w:r w:rsidR="00553AEA" w:rsidRPr="00553AEA">
              <w:rPr>
                <w:rFonts w:ascii="宋体" w:eastAsia="宋体" w:hAnsi="宋体" w:cs="宋体"/>
                <w:color w:val="000000"/>
                <w:sz w:val="24"/>
                <w:szCs w:val="18"/>
              </w:rPr>
              <w:t>内容引发较多互动与讨论</w:t>
            </w:r>
            <w:r w:rsidR="00553AEA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，</w:t>
            </w:r>
            <w:r w:rsidR="00B412A6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境外</w:t>
            </w:r>
            <w:r w:rsidR="00B412A6" w:rsidRPr="00236E0C">
              <w:rPr>
                <w:rFonts w:ascii="宋体" w:eastAsia="宋体" w:hAnsi="宋体" w:cs="宋体"/>
                <w:color w:val="000000"/>
                <w:sz w:val="24"/>
                <w:szCs w:val="18"/>
              </w:rPr>
              <w:t>传播</w:t>
            </w:r>
            <w:r w:rsidR="00B412A6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总</w:t>
            </w:r>
            <w:r w:rsidR="00B412A6" w:rsidRPr="00236E0C">
              <w:rPr>
                <w:rFonts w:ascii="宋体" w:eastAsia="宋体" w:hAnsi="宋体" w:cs="宋体"/>
                <w:color w:val="000000"/>
                <w:sz w:val="24"/>
                <w:szCs w:val="18"/>
              </w:rPr>
              <w:t>量</w:t>
            </w:r>
            <w:r w:rsidR="00E13C49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约</w:t>
            </w:r>
            <w:r w:rsidR="00B412A6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5</w:t>
            </w:r>
            <w:r w:rsidR="00B412A6" w:rsidRPr="00236E0C">
              <w:rPr>
                <w:rFonts w:ascii="宋体" w:eastAsia="宋体" w:hAnsi="宋体" w:cs="宋体"/>
                <w:color w:val="000000"/>
                <w:sz w:val="24"/>
                <w:szCs w:val="18"/>
              </w:rPr>
              <w:t>00万</w:t>
            </w:r>
            <w:r w:rsidR="00B412A6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次，</w:t>
            </w:r>
            <w:r w:rsidR="00236E0C" w:rsidRPr="00236E0C">
              <w:rPr>
                <w:rFonts w:ascii="宋体" w:eastAsia="宋体" w:hAnsi="宋体" w:cs="宋体"/>
                <w:color w:val="000000"/>
                <w:sz w:val="24"/>
                <w:szCs w:val="18"/>
              </w:rPr>
              <w:t>进一步提升了</w:t>
            </w:r>
            <w:r w:rsidR="00E13C49">
              <w:rPr>
                <w:rFonts w:ascii="宋体" w:eastAsia="宋体" w:hAnsi="宋体" w:cs="宋体" w:hint="eastAsia"/>
                <w:color w:val="000000"/>
                <w:sz w:val="24"/>
                <w:szCs w:val="18"/>
              </w:rPr>
              <w:t>家书内容</w:t>
            </w:r>
            <w:r w:rsidR="00236E0C" w:rsidRPr="00236E0C">
              <w:rPr>
                <w:rFonts w:ascii="宋体" w:eastAsia="宋体" w:hAnsi="宋体" w:cs="宋体"/>
                <w:color w:val="000000"/>
                <w:sz w:val="24"/>
                <w:szCs w:val="18"/>
              </w:rPr>
              <w:t>的海外传播力和影响力。</w:t>
            </w:r>
          </w:p>
        </w:tc>
      </w:tr>
      <w:tr w:rsidR="00721BB0" w14:paraId="3720E0B6" w14:textId="77777777">
        <w:trPr>
          <w:gridAfter w:val="1"/>
          <w:wAfter w:w="10" w:type="dxa"/>
          <w:trHeight w:hRule="exact" w:val="687"/>
        </w:trPr>
        <w:tc>
          <w:tcPr>
            <w:tcW w:w="906" w:type="dxa"/>
            <w:vMerge w:val="restart"/>
            <w:vAlign w:val="center"/>
          </w:tcPr>
          <w:p w14:paraId="6A0B36CC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  <w:lang w:bidi="ar"/>
              </w:rPr>
              <w:t>传</w:t>
            </w:r>
          </w:p>
          <w:p w14:paraId="4B422AFE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  <w:lang w:bidi="ar"/>
              </w:rPr>
              <w:t>播</w:t>
            </w:r>
          </w:p>
          <w:p w14:paraId="447827EB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  <w:lang w:bidi="ar"/>
              </w:rPr>
              <w:t>数</w:t>
            </w:r>
          </w:p>
          <w:p w14:paraId="50A02D73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2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  <w:lang w:bidi="ar"/>
              </w:rPr>
              <w:t>据</w:t>
            </w:r>
          </w:p>
        </w:tc>
        <w:tc>
          <w:tcPr>
            <w:tcW w:w="1985" w:type="dxa"/>
            <w:gridSpan w:val="2"/>
            <w:vAlign w:val="center"/>
          </w:tcPr>
          <w:p w14:paraId="2BFC6EC5" w14:textId="77777777" w:rsidR="00721BB0" w:rsidRDefault="00000000">
            <w:pPr>
              <w:jc w:val="left"/>
              <w:rPr>
                <w:rFonts w:ascii="宋体" w:eastAsia="宋体" w:hAnsi="宋体" w:cs="宋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pacing w:val="-10"/>
                <w:sz w:val="24"/>
                <w:szCs w:val="18"/>
              </w:rPr>
              <w:t>境外传播量最高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18"/>
              </w:rPr>
              <w:t>平台发布网址</w:t>
            </w:r>
          </w:p>
        </w:tc>
        <w:tc>
          <w:tcPr>
            <w:tcW w:w="6823" w:type="dxa"/>
            <w:gridSpan w:val="14"/>
            <w:vAlign w:val="center"/>
          </w:tcPr>
          <w:p w14:paraId="0E3234D1" w14:textId="7CD3E6D9" w:rsidR="00721BB0" w:rsidRPr="008E698E" w:rsidRDefault="008E698E">
            <w:pPr>
              <w:rPr>
                <w:rFonts w:ascii="宋体" w:eastAsia="宋体" w:hAnsi="宋体" w:cs="宋体"/>
                <w:color w:val="000000"/>
                <w:sz w:val="15"/>
                <w:szCs w:val="15"/>
              </w:rPr>
            </w:pPr>
            <w:r w:rsidRPr="008E698E">
              <w:rPr>
                <w:rFonts w:ascii="宋体" w:eastAsia="宋体" w:hAnsi="宋体" w:cs="宋体"/>
                <w:color w:val="000000"/>
                <w:sz w:val="15"/>
                <w:szCs w:val="15"/>
              </w:rPr>
              <w:t>https://www.facebook.com/globaltimesnews/posts/december-13-is-chinas-12th-national-memorial-day-for-the-nanjing-massacre-victim/1392383772933826/</w:t>
            </w:r>
          </w:p>
        </w:tc>
      </w:tr>
      <w:tr w:rsidR="00721BB0" w14:paraId="726355A7" w14:textId="77777777">
        <w:trPr>
          <w:gridAfter w:val="1"/>
          <w:wAfter w:w="10" w:type="dxa"/>
          <w:trHeight w:hRule="exact" w:val="683"/>
        </w:trPr>
        <w:tc>
          <w:tcPr>
            <w:tcW w:w="906" w:type="dxa"/>
            <w:vMerge/>
            <w:vAlign w:val="center"/>
          </w:tcPr>
          <w:p w14:paraId="03597518" w14:textId="77777777" w:rsidR="00721BB0" w:rsidRDefault="00721BB0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2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9EDDE6E" w14:textId="77777777" w:rsidR="00721BB0" w:rsidRDefault="00000000">
            <w:pPr>
              <w:spacing w:line="24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该平台传播量</w:t>
            </w:r>
          </w:p>
        </w:tc>
        <w:tc>
          <w:tcPr>
            <w:tcW w:w="725" w:type="dxa"/>
            <w:gridSpan w:val="3"/>
            <w:vAlign w:val="center"/>
          </w:tcPr>
          <w:p w14:paraId="557AEB17" w14:textId="3FD3E459" w:rsidR="00721BB0" w:rsidRDefault="00DA6B57">
            <w:pPr>
              <w:spacing w:line="24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</w:t>
            </w:r>
            <w:r w:rsidR="00667776">
              <w:rPr>
                <w:rFonts w:ascii="宋体" w:eastAsia="宋体" w:hAnsi="宋体" w:cs="宋体" w:hint="eastAsia"/>
                <w:color w:val="000000"/>
                <w:szCs w:val="21"/>
              </w:rPr>
              <w:t>万</w:t>
            </w:r>
          </w:p>
        </w:tc>
        <w:tc>
          <w:tcPr>
            <w:tcW w:w="1629" w:type="dxa"/>
            <w:gridSpan w:val="4"/>
            <w:vAlign w:val="center"/>
          </w:tcPr>
          <w:p w14:paraId="6799B5FB" w14:textId="77777777" w:rsidR="00721BB0" w:rsidRDefault="00000000">
            <w:pPr>
              <w:spacing w:line="24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该平台互动量</w:t>
            </w:r>
          </w:p>
        </w:tc>
        <w:tc>
          <w:tcPr>
            <w:tcW w:w="1900" w:type="dxa"/>
            <w:gridSpan w:val="3"/>
            <w:vAlign w:val="center"/>
          </w:tcPr>
          <w:p w14:paraId="0EE75C37" w14:textId="4EB2ED75" w:rsidR="00721BB0" w:rsidRDefault="008E698E">
            <w:pPr>
              <w:spacing w:line="24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30</w:t>
            </w:r>
            <w:r w:rsidR="00FE6BBB"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1149" w:type="dxa"/>
            <w:gridSpan w:val="3"/>
            <w:vAlign w:val="center"/>
          </w:tcPr>
          <w:p w14:paraId="5CC97163" w14:textId="77777777" w:rsidR="00721BB0" w:rsidRDefault="00000000">
            <w:pPr>
              <w:spacing w:line="24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境外总传播量（万）</w:t>
            </w:r>
          </w:p>
        </w:tc>
        <w:tc>
          <w:tcPr>
            <w:tcW w:w="1420" w:type="dxa"/>
            <w:vAlign w:val="center"/>
          </w:tcPr>
          <w:p w14:paraId="370FC0C7" w14:textId="319014FE" w:rsidR="00721BB0" w:rsidRDefault="00DA6B57">
            <w:pPr>
              <w:spacing w:line="24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500</w:t>
            </w:r>
          </w:p>
        </w:tc>
      </w:tr>
      <w:tr w:rsidR="00721BB0" w14:paraId="31995840" w14:textId="77777777">
        <w:trPr>
          <w:trHeight w:val="680"/>
        </w:trPr>
        <w:tc>
          <w:tcPr>
            <w:tcW w:w="906" w:type="dxa"/>
            <w:vAlign w:val="center"/>
          </w:tcPr>
          <w:p w14:paraId="67D9CCD2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sz w:val="28"/>
                <w:szCs w:val="22"/>
              </w:rPr>
              <w:t xml:space="preserve">  ︵</w:t>
            </w:r>
          </w:p>
          <w:p w14:paraId="2993765F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sz w:val="28"/>
                <w:szCs w:val="22"/>
              </w:rPr>
              <w:t>初推</w:t>
            </w:r>
          </w:p>
          <w:p w14:paraId="1930EB70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sz w:val="28"/>
                <w:szCs w:val="22"/>
              </w:rPr>
              <w:t>评荐</w:t>
            </w:r>
          </w:p>
          <w:p w14:paraId="04C4E1C3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sz w:val="28"/>
                <w:szCs w:val="22"/>
              </w:rPr>
              <w:t>评理</w:t>
            </w:r>
          </w:p>
          <w:p w14:paraId="1015A08D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sz w:val="28"/>
                <w:szCs w:val="22"/>
              </w:rPr>
              <w:t>语由</w:t>
            </w:r>
          </w:p>
          <w:p w14:paraId="28BD093B" w14:textId="77777777" w:rsidR="00721BB0" w:rsidRDefault="00000000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sz w:val="28"/>
                <w:szCs w:val="22"/>
              </w:rPr>
              <w:t xml:space="preserve">  ︶</w:t>
            </w:r>
          </w:p>
        </w:tc>
        <w:tc>
          <w:tcPr>
            <w:tcW w:w="8818" w:type="dxa"/>
            <w:gridSpan w:val="17"/>
            <w:vAlign w:val="center"/>
          </w:tcPr>
          <w:p w14:paraId="7717E543" w14:textId="34421B7F" w:rsidR="00721BB0" w:rsidRDefault="00721BB0">
            <w:pPr>
              <w:ind w:firstLineChars="200" w:firstLine="420"/>
              <w:rPr>
                <w:rFonts w:ascii="宋体" w:eastAsia="宋体" w:hAnsi="宋体" w:cs="宋体"/>
                <w:color w:val="000000"/>
                <w:szCs w:val="21"/>
              </w:rPr>
            </w:pPr>
          </w:p>
          <w:p w14:paraId="6AC32A75" w14:textId="77777777" w:rsidR="00721BB0" w:rsidRDefault="00721BB0">
            <w:pPr>
              <w:spacing w:line="260" w:lineRule="exact"/>
              <w:rPr>
                <w:rFonts w:ascii="宋体" w:eastAsia="宋体" w:hAnsi="宋体" w:cs="宋体"/>
                <w:color w:val="000000"/>
                <w:sz w:val="24"/>
                <w:szCs w:val="18"/>
              </w:rPr>
            </w:pPr>
          </w:p>
          <w:p w14:paraId="5C40B2BA" w14:textId="77777777" w:rsidR="00721BB0" w:rsidRDefault="00000000">
            <w:pPr>
              <w:spacing w:line="240" w:lineRule="exact"/>
              <w:rPr>
                <w:rFonts w:ascii="宋体" w:eastAsia="宋体" w:hAnsi="宋体" w:cs="宋体"/>
                <w:color w:val="000000"/>
                <w:spacing w:val="-2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28"/>
                <w:szCs w:val="22"/>
              </w:rPr>
              <w:t xml:space="preserve">                      </w:t>
            </w:r>
          </w:p>
          <w:p w14:paraId="39157CD0" w14:textId="77777777" w:rsidR="00721BB0" w:rsidRDefault="00000000">
            <w:pPr>
              <w:spacing w:line="360" w:lineRule="exact"/>
              <w:rPr>
                <w:rFonts w:ascii="宋体" w:eastAsia="宋体" w:hAnsi="宋体" w:cs="宋体"/>
                <w:color w:val="000000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28"/>
                <w:szCs w:val="22"/>
              </w:rPr>
              <w:t xml:space="preserve">                           签名：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</w:rPr>
              <w:t>（盖单位公章）</w:t>
            </w:r>
          </w:p>
          <w:p w14:paraId="0861F8FB" w14:textId="77777777" w:rsidR="00721BB0" w:rsidRDefault="00000000">
            <w:pPr>
              <w:rPr>
                <w:rFonts w:ascii="宋体" w:eastAsia="宋体" w:hAnsi="宋体" w:cs="宋体"/>
                <w:color w:val="000000"/>
                <w:sz w:val="3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</w:rPr>
              <w:t xml:space="preserve">                                 2026年  月  日</w:t>
            </w:r>
          </w:p>
        </w:tc>
      </w:tr>
      <w:tr w:rsidR="00721BB0" w14:paraId="71EBDBFA" w14:textId="77777777">
        <w:trPr>
          <w:trHeight w:val="585"/>
        </w:trPr>
        <w:tc>
          <w:tcPr>
            <w:tcW w:w="1530" w:type="dxa"/>
            <w:gridSpan w:val="2"/>
            <w:vAlign w:val="center"/>
          </w:tcPr>
          <w:p w14:paraId="62DB6963" w14:textId="77777777" w:rsidR="00721BB0" w:rsidRDefault="00000000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</w:rPr>
              <w:t>联系人</w:t>
            </w:r>
          </w:p>
        </w:tc>
        <w:tc>
          <w:tcPr>
            <w:tcW w:w="1710" w:type="dxa"/>
            <w:gridSpan w:val="2"/>
            <w:vAlign w:val="center"/>
          </w:tcPr>
          <w:p w14:paraId="1666E883" w14:textId="51556F26" w:rsidR="00721BB0" w:rsidRDefault="00E33ED6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</w:rPr>
              <w:t>刘峣</w:t>
            </w:r>
          </w:p>
        </w:tc>
        <w:tc>
          <w:tcPr>
            <w:tcW w:w="1621" w:type="dxa"/>
            <w:gridSpan w:val="4"/>
            <w:vAlign w:val="center"/>
          </w:tcPr>
          <w:p w14:paraId="04F2B280" w14:textId="77777777" w:rsidR="00721BB0" w:rsidRDefault="00000000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</w:rPr>
              <w:t>邮箱</w:t>
            </w:r>
          </w:p>
        </w:tc>
        <w:tc>
          <w:tcPr>
            <w:tcW w:w="1620" w:type="dxa"/>
            <w:gridSpan w:val="4"/>
            <w:vAlign w:val="center"/>
          </w:tcPr>
          <w:p w14:paraId="6DB681DC" w14:textId="6491BAE9" w:rsidR="00721BB0" w:rsidRPr="00E33ED6" w:rsidRDefault="00E33ED6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E33ED6">
              <w:rPr>
                <w:rFonts w:ascii="宋体" w:eastAsia="宋体" w:hAnsi="宋体" w:cs="宋体" w:hint="eastAsia"/>
                <w:color w:val="000000"/>
                <w:szCs w:val="21"/>
              </w:rPr>
              <w:t>onionliu@outlook.com</w:t>
            </w:r>
          </w:p>
        </w:tc>
        <w:tc>
          <w:tcPr>
            <w:tcW w:w="1621" w:type="dxa"/>
            <w:gridSpan w:val="3"/>
            <w:vAlign w:val="center"/>
          </w:tcPr>
          <w:p w14:paraId="0DA0B8F4" w14:textId="77777777" w:rsidR="00721BB0" w:rsidRDefault="00000000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2"/>
              </w:rPr>
              <w:t>手机</w:t>
            </w:r>
          </w:p>
        </w:tc>
        <w:tc>
          <w:tcPr>
            <w:tcW w:w="1622" w:type="dxa"/>
            <w:gridSpan w:val="3"/>
            <w:vAlign w:val="center"/>
          </w:tcPr>
          <w:p w14:paraId="69E42EFF" w14:textId="790FC646" w:rsidR="00721BB0" w:rsidRPr="00E33ED6" w:rsidRDefault="00E33ED6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E33ED6">
              <w:rPr>
                <w:rFonts w:ascii="宋体" w:eastAsia="宋体" w:hAnsi="宋体" w:cs="宋体" w:hint="eastAsia"/>
                <w:color w:val="000000"/>
                <w:sz w:val="24"/>
              </w:rPr>
              <w:t>18611822587</w:t>
            </w:r>
          </w:p>
        </w:tc>
      </w:tr>
    </w:tbl>
    <w:p w14:paraId="3C19A56F" w14:textId="77777777" w:rsidR="00721BB0" w:rsidRDefault="00721BB0">
      <w:pPr>
        <w:spacing w:line="460" w:lineRule="exact"/>
        <w:outlineLvl w:val="1"/>
        <w:rPr>
          <w:rFonts w:ascii="宋体" w:eastAsia="宋体" w:hAnsi="宋体" w:cs="宋体"/>
          <w:bCs/>
          <w:color w:val="000000"/>
          <w:szCs w:val="32"/>
        </w:rPr>
        <w:sectPr w:rsidR="00721BB0">
          <w:headerReference w:type="even" r:id="rId8"/>
          <w:headerReference w:type="default" r:id="rId9"/>
          <w:pgSz w:w="11906" w:h="16838"/>
          <w:pgMar w:top="1701" w:right="1418" w:bottom="1361" w:left="1418" w:header="851" w:footer="1418" w:gutter="0"/>
          <w:pgNumType w:fmt="numberInDash"/>
          <w:cols w:space="720"/>
          <w:docGrid w:type="lines" w:linePitch="312"/>
        </w:sectPr>
      </w:pPr>
    </w:p>
    <w:p w14:paraId="0C5400AD" w14:textId="7192E547" w:rsidR="000F6D92" w:rsidRDefault="000F6D92" w:rsidP="000F6D92">
      <w:pPr>
        <w:widowControl/>
        <w:jc w:val="center"/>
        <w:rPr>
          <w:rFonts w:ascii="宋体" w:eastAsia="宋体" w:hAnsi="宋体" w:cs="宋体"/>
          <w:color w:val="000000"/>
          <w:sz w:val="44"/>
          <w:szCs w:val="44"/>
        </w:rPr>
      </w:pPr>
      <w:r>
        <w:rPr>
          <w:rFonts w:ascii="宋体" w:eastAsia="宋体" w:hAnsi="宋体" w:cs="宋体" w:hint="eastAsia"/>
          <w:color w:val="000000"/>
          <w:sz w:val="44"/>
          <w:szCs w:val="44"/>
        </w:rPr>
        <w:lastRenderedPageBreak/>
        <w:t>集体人员名单</w:t>
      </w:r>
    </w:p>
    <w:p w14:paraId="0C93C16F" w14:textId="77777777" w:rsidR="003470BE" w:rsidRDefault="003470BE">
      <w:pPr>
        <w:widowControl/>
        <w:jc w:val="left"/>
        <w:rPr>
          <w:rFonts w:ascii="宋体" w:eastAsia="宋体" w:hAnsi="宋体" w:cs="宋体"/>
          <w:color w:val="000000"/>
          <w:sz w:val="28"/>
          <w:szCs w:val="28"/>
        </w:rPr>
      </w:pPr>
    </w:p>
    <w:p w14:paraId="371D26B7" w14:textId="7F481D2A" w:rsidR="000F6D92" w:rsidRDefault="000F6D92">
      <w:pPr>
        <w:widowControl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作者（主创人员）</w:t>
      </w:r>
    </w:p>
    <w:p w14:paraId="3C2A281D" w14:textId="04F4B3F5" w:rsidR="000F6D92" w:rsidRPr="000F6D92" w:rsidRDefault="000F6D92" w:rsidP="000F6D92">
      <w:pPr>
        <w:widowControl/>
        <w:jc w:val="left"/>
        <w:rPr>
          <w:rFonts w:ascii="宋体" w:eastAsia="宋体" w:hAnsi="宋体" w:cs="宋体"/>
          <w:color w:val="000000"/>
          <w:sz w:val="28"/>
          <w:szCs w:val="28"/>
        </w:rPr>
      </w:pPr>
      <w:r w:rsidRPr="000F6D92">
        <w:rPr>
          <w:rFonts w:ascii="宋体" w:eastAsia="宋体" w:hAnsi="宋体" w:cs="宋体"/>
          <w:color w:val="000000"/>
          <w:sz w:val="28"/>
          <w:szCs w:val="28"/>
        </w:rPr>
        <w:t>赵晓霞、刘峣、孙亚慧、王美华、周姝芸、陈静文、郑娜、尹婕、苗春、赵珊、赖睿、邹雅婷、刘发为、张鹏禹、徐嘉伟、朱金宜、黄敬惟、王平、汪灵犀、柴逸扉、张盼、金晨、彭训文、严瑜、李嘉宝、高乔、林子涵、王慧琼、杨宁、邱海峰、李婕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、</w:t>
      </w:r>
      <w:r w:rsidRPr="000F6D92">
        <w:rPr>
          <w:rFonts w:ascii="宋体" w:eastAsia="宋体" w:hAnsi="宋体" w:cs="宋体"/>
          <w:color w:val="000000"/>
          <w:sz w:val="28"/>
          <w:szCs w:val="28"/>
        </w:rPr>
        <w:t>钟金叶</w:t>
      </w:r>
    </w:p>
    <w:p w14:paraId="13DA0E19" w14:textId="77777777" w:rsidR="000F6D92" w:rsidRDefault="000F6D92">
      <w:pPr>
        <w:widowControl/>
        <w:jc w:val="left"/>
        <w:rPr>
          <w:rFonts w:ascii="宋体" w:eastAsia="宋体" w:hAnsi="宋体" w:cs="宋体"/>
          <w:color w:val="000000"/>
          <w:sz w:val="28"/>
          <w:szCs w:val="28"/>
        </w:rPr>
      </w:pPr>
    </w:p>
    <w:p w14:paraId="162B3BA9" w14:textId="4FDAF4C1" w:rsidR="000F6D92" w:rsidRPr="000F6D92" w:rsidRDefault="000F6D92">
      <w:pPr>
        <w:widowControl/>
        <w:jc w:val="left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编辑</w:t>
      </w:r>
    </w:p>
    <w:p w14:paraId="3BAAD39C" w14:textId="5643058D" w:rsidR="00721BB0" w:rsidRPr="00F30B52" w:rsidRDefault="000F6D92" w:rsidP="00F30B52">
      <w:pPr>
        <w:widowControl/>
        <w:jc w:val="left"/>
        <w:rPr>
          <w:rFonts w:ascii="宋体" w:eastAsia="宋体" w:hAnsi="宋体" w:cs="宋体" w:hint="eastAsia"/>
          <w:color w:val="000000"/>
          <w:sz w:val="28"/>
          <w:szCs w:val="28"/>
        </w:rPr>
      </w:pPr>
      <w:r w:rsidRPr="000F6D92">
        <w:rPr>
          <w:rFonts w:ascii="宋体" w:eastAsia="宋体" w:hAnsi="宋体" w:cs="宋体"/>
          <w:color w:val="000000"/>
          <w:sz w:val="28"/>
          <w:szCs w:val="28"/>
        </w:rPr>
        <w:t>于绍良、陈建文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、</w:t>
      </w:r>
      <w:r w:rsidRPr="000F6D92">
        <w:rPr>
          <w:rFonts w:ascii="宋体" w:eastAsia="宋体" w:hAnsi="宋体" w:cs="宋体"/>
          <w:color w:val="000000"/>
          <w:sz w:val="28"/>
          <w:szCs w:val="28"/>
        </w:rPr>
        <w:t>陈贽、李舫、卫庶、韩晓丽、熊建、吴亚明、张意轩、严冰、李晓宏、白天亮、叶晓楠、罗兰、任成琦、张红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、</w:t>
      </w:r>
      <w:r w:rsidRPr="000F6D92">
        <w:rPr>
          <w:rFonts w:ascii="宋体" w:eastAsia="宋体" w:hAnsi="宋体" w:cs="宋体"/>
          <w:color w:val="000000"/>
          <w:sz w:val="28"/>
          <w:szCs w:val="28"/>
        </w:rPr>
        <w:t>智春丽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、</w:t>
      </w:r>
      <w:r w:rsidRPr="000F6D92">
        <w:rPr>
          <w:rFonts w:ascii="宋体" w:eastAsia="宋体" w:hAnsi="宋体" w:cs="宋体"/>
          <w:color w:val="000000"/>
          <w:sz w:val="28"/>
          <w:szCs w:val="28"/>
        </w:rPr>
        <w:t>白龙</w:t>
      </w:r>
    </w:p>
    <w:sectPr w:rsidR="00721BB0" w:rsidRPr="00F30B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60D48" w14:textId="77777777" w:rsidR="00F43A34" w:rsidRDefault="00F43A34">
      <w:r>
        <w:separator/>
      </w:r>
    </w:p>
  </w:endnote>
  <w:endnote w:type="continuationSeparator" w:id="0">
    <w:p w14:paraId="0DF0D199" w14:textId="77777777" w:rsidR="00F43A34" w:rsidRDefault="00F43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仿宋_GB2312">
    <w:altName w:val="仿宋"/>
    <w:panose1 w:val="020B0604020202020204"/>
    <w:charset w:val="00"/>
    <w:family w:val="auto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9F530" w14:textId="77777777" w:rsidR="00F43A34" w:rsidRDefault="00F43A34">
      <w:r>
        <w:separator/>
      </w:r>
    </w:p>
  </w:footnote>
  <w:footnote w:type="continuationSeparator" w:id="0">
    <w:p w14:paraId="4626D271" w14:textId="77777777" w:rsidR="00F43A34" w:rsidRDefault="00F43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A3DE4" w14:textId="77777777" w:rsidR="00721BB0" w:rsidRDefault="00000000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  <w:r>
      <w:rPr>
        <w:rFonts w:ascii="楷体" w:eastAsia="楷体" w:hAnsi="楷体" w:hint="eastAsia"/>
        <w:b/>
        <w:sz w:val="30"/>
        <w:szCs w:val="30"/>
      </w:rPr>
      <w:t>附件1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A5BDE" w14:textId="77777777" w:rsidR="00721BB0" w:rsidRDefault="00721BB0" w:rsidP="00AD0EA4">
    <w:pPr>
      <w:pStyle w:val="3"/>
      <w:spacing w:after="0" w:line="320" w:lineRule="exact"/>
      <w:rPr>
        <w:rFonts w:ascii="楷体" w:eastAsia="楷体" w:hAnsi="楷体"/>
        <w:b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5F55583"/>
    <w:multiLevelType w:val="singleLevel"/>
    <w:tmpl w:val="D5F55583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159610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BB0"/>
    <w:rsid w:val="000A3DFF"/>
    <w:rsid w:val="000A79C0"/>
    <w:rsid w:val="000B2BAC"/>
    <w:rsid w:val="000B3602"/>
    <w:rsid w:val="000B3ADE"/>
    <w:rsid w:val="000C22CC"/>
    <w:rsid w:val="000F2F2B"/>
    <w:rsid w:val="000F6D92"/>
    <w:rsid w:val="00127E91"/>
    <w:rsid w:val="00137D0E"/>
    <w:rsid w:val="001403D1"/>
    <w:rsid w:val="00173DF6"/>
    <w:rsid w:val="002037B6"/>
    <w:rsid w:val="00207F27"/>
    <w:rsid w:val="00236E0C"/>
    <w:rsid w:val="0024215F"/>
    <w:rsid w:val="00250C5D"/>
    <w:rsid w:val="002718A3"/>
    <w:rsid w:val="00275634"/>
    <w:rsid w:val="00283109"/>
    <w:rsid w:val="00284B2A"/>
    <w:rsid w:val="002953AC"/>
    <w:rsid w:val="002D24EB"/>
    <w:rsid w:val="002E3A78"/>
    <w:rsid w:val="002E7CD7"/>
    <w:rsid w:val="00343751"/>
    <w:rsid w:val="003470BE"/>
    <w:rsid w:val="00356AE9"/>
    <w:rsid w:val="00372250"/>
    <w:rsid w:val="0038377C"/>
    <w:rsid w:val="003A346C"/>
    <w:rsid w:val="003B6B63"/>
    <w:rsid w:val="003E3FE1"/>
    <w:rsid w:val="00414EA5"/>
    <w:rsid w:val="0044636F"/>
    <w:rsid w:val="00457D6B"/>
    <w:rsid w:val="00462502"/>
    <w:rsid w:val="00462FD3"/>
    <w:rsid w:val="00480365"/>
    <w:rsid w:val="004D12B0"/>
    <w:rsid w:val="004E0C89"/>
    <w:rsid w:val="004E2713"/>
    <w:rsid w:val="0052308E"/>
    <w:rsid w:val="00553AEA"/>
    <w:rsid w:val="00571E0B"/>
    <w:rsid w:val="005A797A"/>
    <w:rsid w:val="005B3915"/>
    <w:rsid w:val="005E0496"/>
    <w:rsid w:val="00626E02"/>
    <w:rsid w:val="006270C2"/>
    <w:rsid w:val="006567A6"/>
    <w:rsid w:val="006639C0"/>
    <w:rsid w:val="00667776"/>
    <w:rsid w:val="00690721"/>
    <w:rsid w:val="007020E5"/>
    <w:rsid w:val="00721BB0"/>
    <w:rsid w:val="0076225F"/>
    <w:rsid w:val="00770321"/>
    <w:rsid w:val="007A2A4F"/>
    <w:rsid w:val="007A6B89"/>
    <w:rsid w:val="007D072A"/>
    <w:rsid w:val="007D3DE4"/>
    <w:rsid w:val="00814BC3"/>
    <w:rsid w:val="00860C8A"/>
    <w:rsid w:val="008B1A2E"/>
    <w:rsid w:val="008B5AAB"/>
    <w:rsid w:val="008C6573"/>
    <w:rsid w:val="008E17D4"/>
    <w:rsid w:val="008E28E1"/>
    <w:rsid w:val="008E698E"/>
    <w:rsid w:val="008F3301"/>
    <w:rsid w:val="009044EE"/>
    <w:rsid w:val="0092028D"/>
    <w:rsid w:val="009367EB"/>
    <w:rsid w:val="00956BE5"/>
    <w:rsid w:val="00967CEF"/>
    <w:rsid w:val="0097392D"/>
    <w:rsid w:val="009A7356"/>
    <w:rsid w:val="009F7740"/>
    <w:rsid w:val="00A21ED7"/>
    <w:rsid w:val="00A24558"/>
    <w:rsid w:val="00A45ED8"/>
    <w:rsid w:val="00A529EB"/>
    <w:rsid w:val="00A539B2"/>
    <w:rsid w:val="00A53C64"/>
    <w:rsid w:val="00AC35A3"/>
    <w:rsid w:val="00AD0EA4"/>
    <w:rsid w:val="00B20970"/>
    <w:rsid w:val="00B412A6"/>
    <w:rsid w:val="00B62A53"/>
    <w:rsid w:val="00B73FD9"/>
    <w:rsid w:val="00B849C4"/>
    <w:rsid w:val="00B9213A"/>
    <w:rsid w:val="00BD0AC9"/>
    <w:rsid w:val="00BD4722"/>
    <w:rsid w:val="00BD48CA"/>
    <w:rsid w:val="00C218F6"/>
    <w:rsid w:val="00C274D0"/>
    <w:rsid w:val="00CB1556"/>
    <w:rsid w:val="00CC3F8D"/>
    <w:rsid w:val="00CF402E"/>
    <w:rsid w:val="00D02F78"/>
    <w:rsid w:val="00D32F10"/>
    <w:rsid w:val="00D40034"/>
    <w:rsid w:val="00D91D05"/>
    <w:rsid w:val="00DA58BC"/>
    <w:rsid w:val="00DA6B57"/>
    <w:rsid w:val="00DC0566"/>
    <w:rsid w:val="00DE07BA"/>
    <w:rsid w:val="00DF0F9C"/>
    <w:rsid w:val="00DF4C45"/>
    <w:rsid w:val="00E13C49"/>
    <w:rsid w:val="00E33ED6"/>
    <w:rsid w:val="00E5165F"/>
    <w:rsid w:val="00E53A6D"/>
    <w:rsid w:val="00E9570C"/>
    <w:rsid w:val="00ED253B"/>
    <w:rsid w:val="00F134B2"/>
    <w:rsid w:val="00F205A2"/>
    <w:rsid w:val="00F30B52"/>
    <w:rsid w:val="00F43A34"/>
    <w:rsid w:val="00F53E04"/>
    <w:rsid w:val="00F61D94"/>
    <w:rsid w:val="00F918CE"/>
    <w:rsid w:val="00FB778D"/>
    <w:rsid w:val="00FD46E6"/>
    <w:rsid w:val="00FE544B"/>
    <w:rsid w:val="00FE6BBB"/>
    <w:rsid w:val="0D4433DD"/>
    <w:rsid w:val="0FA820BD"/>
    <w:rsid w:val="144722DB"/>
    <w:rsid w:val="242A5699"/>
    <w:rsid w:val="387D1EBD"/>
    <w:rsid w:val="4AB57330"/>
    <w:rsid w:val="6EDD463A"/>
    <w:rsid w:val="75E373D2"/>
    <w:rsid w:val="76F1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B9A722A"/>
  <w15:docId w15:val="{239B8D86-2F6E-0F4E-9135-30D1823EC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uiPriority w:val="99"/>
    <w:unhideWhenUsed/>
    <w:qFormat/>
    <w:pPr>
      <w:widowControl w:val="0"/>
      <w:spacing w:after="120"/>
      <w:jc w:val="both"/>
    </w:pPr>
    <w:rPr>
      <w:rFonts w:ascii="Calibri" w:eastAsia="仿宋_GB2312" w:hAnsi="Calibri"/>
      <w:kern w:val="2"/>
      <w:sz w:val="16"/>
      <w:szCs w:val="16"/>
    </w:rPr>
  </w:style>
  <w:style w:type="paragraph" w:styleId="a3">
    <w:name w:val="footer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="Calibri" w:eastAsia="仿宋_GB2312" w:hAnsi="Calibri"/>
      <w:kern w:val="2"/>
      <w:sz w:val="18"/>
      <w:szCs w:val="18"/>
    </w:rPr>
  </w:style>
  <w:style w:type="paragraph" w:styleId="a4">
    <w:name w:val="header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仿宋_GB2312" w:hAnsi="Calibri"/>
      <w:kern w:val="2"/>
      <w:sz w:val="18"/>
      <w:szCs w:val="18"/>
    </w:rPr>
  </w:style>
  <w:style w:type="character" w:styleId="a5">
    <w:name w:val="Strong"/>
    <w:basedOn w:val="a0"/>
    <w:qFormat/>
    <w:rPr>
      <w:b/>
    </w:rPr>
  </w:style>
  <w:style w:type="character" w:styleId="a6">
    <w:name w:val="page number"/>
    <w:qFormat/>
  </w:style>
  <w:style w:type="character" w:customStyle="1" w:styleId="newstime">
    <w:name w:val="newstime"/>
    <w:basedOn w:val="a0"/>
    <w:rsid w:val="00770321"/>
  </w:style>
  <w:style w:type="paragraph" w:styleId="a7">
    <w:name w:val="Normal (Web)"/>
    <w:basedOn w:val="a"/>
    <w:rsid w:val="00F205A2"/>
    <w:rPr>
      <w:rFonts w:ascii="Times New Roman" w:hAnsi="Times New Roman" w:cs="Times New Roman"/>
      <w:sz w:val="24"/>
    </w:rPr>
  </w:style>
  <w:style w:type="character" w:styleId="a8">
    <w:name w:val="Hyperlink"/>
    <w:basedOn w:val="a0"/>
    <w:rsid w:val="001403D1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1403D1"/>
    <w:rPr>
      <w:color w:val="605E5C"/>
      <w:shd w:val="clear" w:color="auto" w:fill="E1DFDD"/>
    </w:rPr>
  </w:style>
  <w:style w:type="character" w:styleId="aa">
    <w:name w:val="FollowedHyperlink"/>
    <w:basedOn w:val="a0"/>
    <w:rsid w:val="001403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rmrb</dc:creator>
  <cp:lastModifiedBy>峣 刘</cp:lastModifiedBy>
  <cp:revision>25</cp:revision>
  <dcterms:created xsi:type="dcterms:W3CDTF">2026-04-22T03:20:00Z</dcterms:created>
  <dcterms:modified xsi:type="dcterms:W3CDTF">2026-04-22T04:39:00Z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1A019F06E1714407AE05FA59EF2AFF67</vt:lpwstr>
  </property>
</Properties>
</file>