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F360EA">
      <w:pPr>
        <w:spacing w:line="560" w:lineRule="exact"/>
        <w:jc w:val="center"/>
        <w:rPr>
          <w:rFonts w:ascii="方正小标宋简体" w:hAnsi="华文中宋" w:eastAsia="方正小标宋简体"/>
          <w:color w:val="000000"/>
          <w:sz w:val="44"/>
          <w:szCs w:val="40"/>
        </w:rPr>
      </w:pPr>
      <w:r>
        <w:rPr>
          <w:rFonts w:hint="eastAsia" w:ascii="方正小标宋简体" w:hAnsi="华文中宋" w:eastAsia="方正小标宋简体"/>
          <w:color w:val="000000"/>
          <w:sz w:val="44"/>
          <w:szCs w:val="40"/>
        </w:rPr>
        <w:t>新闻IP代表作基本情况</w:t>
      </w:r>
    </w:p>
    <w:p w14:paraId="278DC53C">
      <w:pPr>
        <w:spacing w:line="200" w:lineRule="exact"/>
        <w:jc w:val="center"/>
        <w:rPr>
          <w:rFonts w:ascii="华文中宋" w:hAnsi="华文中宋" w:eastAsia="华文中宋"/>
          <w:color w:val="000000"/>
          <w:sz w:val="36"/>
          <w:szCs w:val="36"/>
        </w:rPr>
      </w:pPr>
    </w:p>
    <w:tbl>
      <w:tblPr>
        <w:tblStyle w:val="2"/>
        <w:tblW w:w="95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796"/>
        <w:gridCol w:w="532"/>
        <w:gridCol w:w="1190"/>
        <w:gridCol w:w="967"/>
        <w:gridCol w:w="1733"/>
        <w:gridCol w:w="678"/>
        <w:gridCol w:w="487"/>
        <w:gridCol w:w="549"/>
        <w:gridCol w:w="75"/>
        <w:gridCol w:w="1694"/>
      </w:tblGrid>
      <w:tr w14:paraId="4F9E7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2" w:hRule="atLeast"/>
          <w:jc w:val="center"/>
        </w:trPr>
        <w:tc>
          <w:tcPr>
            <w:tcW w:w="1666" w:type="dxa"/>
            <w:gridSpan w:val="2"/>
            <w:vAlign w:val="center"/>
          </w:tcPr>
          <w:p w14:paraId="6784064C">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新闻IP</w:t>
            </w:r>
          </w:p>
          <w:p w14:paraId="1176FCFC">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名称</w:t>
            </w:r>
          </w:p>
        </w:tc>
        <w:tc>
          <w:tcPr>
            <w:tcW w:w="7905" w:type="dxa"/>
            <w:gridSpan w:val="9"/>
            <w:tcBorders>
              <w:top w:val="single" w:color="auto" w:sz="4" w:space="0"/>
              <w:left w:val="single" w:color="auto" w:sz="4" w:space="0"/>
              <w:bottom w:val="single" w:color="auto" w:sz="4" w:space="0"/>
              <w:right w:val="single" w:color="auto" w:sz="4" w:space="0"/>
            </w:tcBorders>
            <w:vAlign w:val="center"/>
          </w:tcPr>
          <w:p w14:paraId="14D5E5D7">
            <w:pPr>
              <w:widowControl/>
              <w:spacing w:line="300" w:lineRule="exact"/>
              <w:rPr>
                <w:rFonts w:ascii="仿宋" w:hAnsi="仿宋" w:eastAsia="仿宋"/>
                <w:sz w:val="24"/>
              </w:rPr>
            </w:pPr>
            <w:r>
              <w:rPr>
                <w:rFonts w:hint="eastAsia" w:ascii="仿宋" w:hAnsi="仿宋" w:eastAsia="仿宋"/>
                <w:sz w:val="24"/>
                <w:lang w:val="en-US" w:eastAsia="zh-CN"/>
              </w:rPr>
              <w:t>人民锐评</w:t>
            </w:r>
          </w:p>
        </w:tc>
      </w:tr>
      <w:tr w14:paraId="314E5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9" w:hRule="atLeast"/>
          <w:jc w:val="center"/>
        </w:trPr>
        <w:tc>
          <w:tcPr>
            <w:tcW w:w="1666" w:type="dxa"/>
            <w:gridSpan w:val="2"/>
            <w:vAlign w:val="center"/>
          </w:tcPr>
          <w:p w14:paraId="032F8829">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代表作标题</w:t>
            </w:r>
          </w:p>
        </w:tc>
        <w:tc>
          <w:tcPr>
            <w:tcW w:w="4422" w:type="dxa"/>
            <w:gridSpan w:val="4"/>
            <w:tcBorders>
              <w:top w:val="single" w:color="auto" w:sz="4" w:space="0"/>
              <w:left w:val="single" w:color="auto" w:sz="4" w:space="0"/>
              <w:bottom w:val="single" w:color="auto" w:sz="4" w:space="0"/>
              <w:right w:val="single" w:color="auto" w:sz="4" w:space="0"/>
            </w:tcBorders>
            <w:vAlign w:val="center"/>
          </w:tcPr>
          <w:p w14:paraId="459F12CA">
            <w:pPr>
              <w:widowControl/>
              <w:spacing w:line="300" w:lineRule="exact"/>
              <w:rPr>
                <w:rFonts w:ascii="仿宋" w:hAnsi="仿宋" w:eastAsia="仿宋"/>
                <w:sz w:val="24"/>
              </w:rPr>
            </w:pPr>
            <w:r>
              <w:rPr>
                <w:rFonts w:hint="eastAsia" w:ascii="仿宋" w:hAnsi="仿宋" w:eastAsia="仿宋"/>
                <w:sz w:val="24"/>
              </w:rPr>
              <w:t>商家招牌禁用“红蓝”，城市治理不能如此要“面子”</w:t>
            </w:r>
          </w:p>
        </w:tc>
        <w:tc>
          <w:tcPr>
            <w:tcW w:w="1165" w:type="dxa"/>
            <w:gridSpan w:val="2"/>
            <w:tcBorders>
              <w:top w:val="single" w:color="auto" w:sz="4" w:space="0"/>
              <w:left w:val="single" w:color="auto" w:sz="4" w:space="0"/>
              <w:bottom w:val="single" w:color="auto" w:sz="4" w:space="0"/>
              <w:right w:val="single" w:color="auto" w:sz="4" w:space="0"/>
            </w:tcBorders>
            <w:vAlign w:val="center"/>
          </w:tcPr>
          <w:p w14:paraId="328D92F8">
            <w:pPr>
              <w:widowControl/>
              <w:spacing w:line="300" w:lineRule="exact"/>
              <w:jc w:val="center"/>
              <w:rPr>
                <w:rFonts w:ascii="仿宋" w:hAnsi="仿宋" w:eastAsia="仿宋"/>
                <w:szCs w:val="21"/>
              </w:rPr>
            </w:pPr>
            <w:r>
              <w:rPr>
                <w:rFonts w:hint="eastAsia" w:ascii="华文中宋" w:hAnsi="华文中宋" w:eastAsia="华文中宋"/>
                <w:sz w:val="28"/>
                <w:szCs w:val="28"/>
              </w:rPr>
              <w:t>体裁</w:t>
            </w:r>
          </w:p>
        </w:tc>
        <w:tc>
          <w:tcPr>
            <w:tcW w:w="2318" w:type="dxa"/>
            <w:gridSpan w:val="3"/>
            <w:tcBorders>
              <w:top w:val="single" w:color="auto" w:sz="4" w:space="0"/>
              <w:left w:val="single" w:color="auto" w:sz="4" w:space="0"/>
              <w:bottom w:val="single" w:color="auto" w:sz="4" w:space="0"/>
              <w:right w:val="single" w:color="auto" w:sz="4" w:space="0"/>
            </w:tcBorders>
            <w:vAlign w:val="center"/>
          </w:tcPr>
          <w:p w14:paraId="1A148BC6">
            <w:pPr>
              <w:widowControl/>
              <w:spacing w:line="300" w:lineRule="exact"/>
              <w:rPr>
                <w:rFonts w:hint="default" w:ascii="仿宋" w:hAnsi="仿宋" w:eastAsia="仿宋"/>
                <w:szCs w:val="21"/>
                <w:lang w:val="en-US" w:eastAsia="zh-CN"/>
              </w:rPr>
            </w:pPr>
            <w:r>
              <w:rPr>
                <w:rFonts w:hint="eastAsia" w:ascii="仿宋" w:hAnsi="仿宋" w:eastAsia="仿宋"/>
                <w:szCs w:val="21"/>
                <w:lang w:val="en-US" w:eastAsia="zh-CN"/>
              </w:rPr>
              <w:t>文字、图片</w:t>
            </w:r>
          </w:p>
        </w:tc>
      </w:tr>
      <w:tr w14:paraId="76696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jc w:val="center"/>
        </w:trPr>
        <w:tc>
          <w:tcPr>
            <w:tcW w:w="1666" w:type="dxa"/>
            <w:gridSpan w:val="2"/>
            <w:vAlign w:val="center"/>
          </w:tcPr>
          <w:p w14:paraId="72B3CAC3">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发布日期</w:t>
            </w:r>
          </w:p>
        </w:tc>
        <w:tc>
          <w:tcPr>
            <w:tcW w:w="4422" w:type="dxa"/>
            <w:gridSpan w:val="4"/>
            <w:tcBorders>
              <w:top w:val="single" w:color="auto" w:sz="4" w:space="0"/>
              <w:left w:val="single" w:color="auto" w:sz="4" w:space="0"/>
              <w:bottom w:val="single" w:color="auto" w:sz="4" w:space="0"/>
              <w:right w:val="single" w:color="auto" w:sz="4" w:space="0"/>
            </w:tcBorders>
            <w:vAlign w:val="center"/>
          </w:tcPr>
          <w:p w14:paraId="5AE9DC7D">
            <w:pPr>
              <w:widowControl/>
              <w:spacing w:line="300" w:lineRule="exact"/>
              <w:rPr>
                <w:rFonts w:ascii="华文中宋" w:hAnsi="华文中宋" w:eastAsia="华文中宋"/>
                <w:sz w:val="24"/>
              </w:rPr>
            </w:pPr>
            <w:r>
              <w:rPr>
                <w:rFonts w:hint="eastAsia" w:ascii="仿宋" w:hAnsi="仿宋" w:eastAsia="仿宋" w:cs="Times New Roman"/>
                <w:sz w:val="24"/>
              </w:rPr>
              <w:t>2025年</w:t>
            </w:r>
            <w:r>
              <w:rPr>
                <w:rFonts w:hint="eastAsia" w:ascii="仿宋" w:hAnsi="仿宋" w:eastAsia="仿宋" w:cs="Times New Roman"/>
                <w:sz w:val="24"/>
                <w:lang w:val="en-US" w:eastAsia="zh-CN"/>
              </w:rPr>
              <w:t>4</w:t>
            </w:r>
            <w:r>
              <w:rPr>
                <w:rFonts w:hint="eastAsia" w:ascii="仿宋" w:hAnsi="仿宋" w:eastAsia="仿宋" w:cs="Times New Roman"/>
                <w:sz w:val="24"/>
              </w:rPr>
              <w:t>月</w:t>
            </w:r>
            <w:r>
              <w:rPr>
                <w:rFonts w:hint="eastAsia" w:ascii="仿宋" w:hAnsi="仿宋" w:eastAsia="仿宋" w:cs="Times New Roman"/>
                <w:sz w:val="24"/>
                <w:lang w:val="en-US" w:eastAsia="zh-CN"/>
              </w:rPr>
              <w:t>14</w:t>
            </w:r>
            <w:r>
              <w:rPr>
                <w:rFonts w:hint="eastAsia" w:ascii="仿宋" w:hAnsi="仿宋" w:eastAsia="仿宋" w:cs="Times New Roman"/>
                <w:sz w:val="24"/>
              </w:rPr>
              <w:t>日</w:t>
            </w:r>
          </w:p>
        </w:tc>
        <w:tc>
          <w:tcPr>
            <w:tcW w:w="1165" w:type="dxa"/>
            <w:gridSpan w:val="2"/>
            <w:tcBorders>
              <w:top w:val="single" w:color="auto" w:sz="4" w:space="0"/>
              <w:left w:val="single" w:color="auto" w:sz="4" w:space="0"/>
              <w:bottom w:val="single" w:color="auto" w:sz="4" w:space="0"/>
              <w:right w:val="single" w:color="auto" w:sz="4" w:space="0"/>
            </w:tcBorders>
            <w:vAlign w:val="center"/>
          </w:tcPr>
          <w:p w14:paraId="22950C36">
            <w:pPr>
              <w:widowControl/>
              <w:spacing w:line="300" w:lineRule="exact"/>
              <w:jc w:val="center"/>
              <w:rPr>
                <w:rFonts w:ascii="仿宋_GB2312" w:hAnsi="华文仿宋" w:eastAsia="仿宋_GB2312"/>
                <w:sz w:val="28"/>
                <w:szCs w:val="28"/>
              </w:rPr>
            </w:pPr>
            <w:r>
              <w:rPr>
                <w:rFonts w:hint="eastAsia" w:ascii="华文中宋" w:hAnsi="华文中宋" w:eastAsia="华文中宋"/>
                <w:sz w:val="28"/>
                <w:szCs w:val="28"/>
              </w:rPr>
              <w:t>字数/时长</w:t>
            </w:r>
          </w:p>
        </w:tc>
        <w:tc>
          <w:tcPr>
            <w:tcW w:w="2318" w:type="dxa"/>
            <w:gridSpan w:val="3"/>
            <w:tcBorders>
              <w:top w:val="single" w:color="auto" w:sz="4" w:space="0"/>
              <w:left w:val="single" w:color="auto" w:sz="4" w:space="0"/>
              <w:bottom w:val="single" w:color="auto" w:sz="4" w:space="0"/>
              <w:right w:val="single" w:color="auto" w:sz="4" w:space="0"/>
            </w:tcBorders>
            <w:vAlign w:val="center"/>
          </w:tcPr>
          <w:p w14:paraId="4097EEC9">
            <w:pPr>
              <w:widowControl/>
              <w:spacing w:line="300" w:lineRule="exact"/>
              <w:rPr>
                <w:rFonts w:hint="default" w:ascii="仿宋_GB2312" w:hAnsi="华文仿宋" w:eastAsia="仿宋_GB2312"/>
                <w:sz w:val="28"/>
                <w:szCs w:val="28"/>
                <w:lang w:val="en-US" w:eastAsia="zh-CN"/>
              </w:rPr>
            </w:pPr>
            <w:r>
              <w:rPr>
                <w:rFonts w:hint="eastAsia" w:ascii="仿宋" w:hAnsi="仿宋" w:eastAsia="仿宋" w:cs="Times New Roman"/>
                <w:szCs w:val="21"/>
                <w:lang w:val="en-US" w:eastAsia="zh-CN"/>
              </w:rPr>
              <w:t>753字</w:t>
            </w:r>
          </w:p>
        </w:tc>
      </w:tr>
      <w:tr w14:paraId="1B157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666" w:type="dxa"/>
            <w:gridSpan w:val="2"/>
            <w:vMerge w:val="restart"/>
            <w:vAlign w:val="center"/>
          </w:tcPr>
          <w:p w14:paraId="21C43137">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新媒体作品</w:t>
            </w:r>
          </w:p>
          <w:p w14:paraId="6D378309">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链接</w:t>
            </w:r>
          </w:p>
        </w:tc>
        <w:tc>
          <w:tcPr>
            <w:tcW w:w="4422" w:type="dxa"/>
            <w:gridSpan w:val="4"/>
            <w:vMerge w:val="restart"/>
            <w:tcBorders>
              <w:top w:val="single" w:color="auto" w:sz="4" w:space="0"/>
              <w:left w:val="single" w:color="auto" w:sz="4" w:space="0"/>
              <w:right w:val="single" w:color="auto" w:sz="4" w:space="0"/>
            </w:tcBorders>
            <w:vAlign w:val="center"/>
          </w:tcPr>
          <w:p w14:paraId="39080B86">
            <w:pPr>
              <w:widowControl/>
              <w:spacing w:line="300" w:lineRule="exact"/>
              <w:rPr>
                <w:rFonts w:hint="eastAsia" w:ascii="仿宋_GB2312" w:hAnsi="华文仿宋" w:eastAsia="仿宋_GB2312"/>
                <w:sz w:val="28"/>
                <w:szCs w:val="28"/>
                <w:lang w:val="en-US" w:eastAsia="zh-CN"/>
              </w:rPr>
            </w:pPr>
            <w:r>
              <w:rPr>
                <w:rFonts w:hint="eastAsia" w:ascii="仿宋" w:hAnsi="仿宋" w:eastAsia="仿宋" w:cs="Times New Roman"/>
                <w:sz w:val="24"/>
                <w:lang w:val="en-US" w:eastAsia="zh-CN"/>
              </w:rPr>
              <w:t>https://www.peopleapp.com/column/30048790285-500006200223</w:t>
            </w:r>
          </w:p>
        </w:tc>
        <w:tc>
          <w:tcPr>
            <w:tcW w:w="1714" w:type="dxa"/>
            <w:gridSpan w:val="3"/>
            <w:tcBorders>
              <w:top w:val="single" w:color="auto" w:sz="4" w:space="0"/>
              <w:left w:val="single" w:color="auto" w:sz="4" w:space="0"/>
              <w:bottom w:val="single" w:color="auto" w:sz="4" w:space="0"/>
              <w:right w:val="single" w:color="auto" w:sz="4" w:space="0"/>
            </w:tcBorders>
            <w:vAlign w:val="center"/>
          </w:tcPr>
          <w:p w14:paraId="7B09B079">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入选</w:t>
            </w:r>
          </w:p>
          <w:p w14:paraId="2CFD44A9">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“三好作品”</w:t>
            </w:r>
          </w:p>
        </w:tc>
        <w:tc>
          <w:tcPr>
            <w:tcW w:w="1769" w:type="dxa"/>
            <w:gridSpan w:val="2"/>
            <w:tcBorders>
              <w:top w:val="single" w:color="auto" w:sz="4" w:space="0"/>
              <w:left w:val="single" w:color="auto" w:sz="4" w:space="0"/>
              <w:bottom w:val="single" w:color="auto" w:sz="4" w:space="0"/>
              <w:right w:val="single" w:color="auto" w:sz="4" w:space="0"/>
            </w:tcBorders>
            <w:vAlign w:val="center"/>
          </w:tcPr>
          <w:p w14:paraId="40DF8F76">
            <w:pPr>
              <w:widowControl/>
              <w:spacing w:line="560" w:lineRule="exact"/>
              <w:rPr>
                <w:rFonts w:ascii="仿宋" w:hAnsi="仿宋" w:eastAsia="仿宋"/>
                <w:szCs w:val="21"/>
              </w:rPr>
            </w:pPr>
            <w:r>
              <w:rPr>
                <w:rFonts w:hint="eastAsia" w:ascii="仿宋" w:hAnsi="仿宋" w:eastAsia="仿宋"/>
                <w:color w:val="000000"/>
                <w:sz w:val="22"/>
                <w:szCs w:val="22"/>
              </w:rPr>
              <w:t>√</w:t>
            </w:r>
          </w:p>
        </w:tc>
      </w:tr>
      <w:tr w14:paraId="471C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666" w:type="dxa"/>
            <w:gridSpan w:val="2"/>
            <w:vMerge w:val="continue"/>
            <w:vAlign w:val="center"/>
          </w:tcPr>
          <w:p w14:paraId="65ECD02D">
            <w:pPr>
              <w:widowControl/>
              <w:spacing w:line="560" w:lineRule="exact"/>
            </w:pPr>
          </w:p>
        </w:tc>
        <w:tc>
          <w:tcPr>
            <w:tcW w:w="4422" w:type="dxa"/>
            <w:gridSpan w:val="4"/>
            <w:vMerge w:val="continue"/>
            <w:tcBorders>
              <w:left w:val="single" w:color="auto" w:sz="4" w:space="0"/>
              <w:bottom w:val="single" w:color="auto" w:sz="4" w:space="0"/>
              <w:right w:val="single" w:color="auto" w:sz="4" w:space="0"/>
            </w:tcBorders>
            <w:vAlign w:val="center"/>
          </w:tcPr>
          <w:p w14:paraId="7802705E">
            <w:pPr>
              <w:widowControl/>
              <w:spacing w:line="560" w:lineRule="exact"/>
            </w:pPr>
          </w:p>
        </w:tc>
        <w:tc>
          <w:tcPr>
            <w:tcW w:w="1714" w:type="dxa"/>
            <w:gridSpan w:val="3"/>
            <w:tcBorders>
              <w:top w:val="single" w:color="auto" w:sz="4" w:space="0"/>
              <w:left w:val="single" w:color="auto" w:sz="4" w:space="0"/>
              <w:bottom w:val="single" w:color="auto" w:sz="4" w:space="0"/>
              <w:right w:val="single" w:color="auto" w:sz="4" w:space="0"/>
            </w:tcBorders>
            <w:vAlign w:val="center"/>
          </w:tcPr>
          <w:p w14:paraId="0EDDC6A7">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入选</w:t>
            </w:r>
          </w:p>
          <w:p w14:paraId="2B9F0FC3">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“我的代表作”</w:t>
            </w:r>
          </w:p>
        </w:tc>
        <w:tc>
          <w:tcPr>
            <w:tcW w:w="1769" w:type="dxa"/>
            <w:gridSpan w:val="2"/>
            <w:tcBorders>
              <w:top w:val="single" w:color="auto" w:sz="4" w:space="0"/>
              <w:left w:val="single" w:color="auto" w:sz="4" w:space="0"/>
              <w:bottom w:val="single" w:color="auto" w:sz="4" w:space="0"/>
              <w:right w:val="single" w:color="auto" w:sz="4" w:space="0"/>
            </w:tcBorders>
            <w:vAlign w:val="center"/>
          </w:tcPr>
          <w:p w14:paraId="3C55D0CB">
            <w:pPr>
              <w:widowControl/>
              <w:spacing w:line="560" w:lineRule="exact"/>
              <w:rPr>
                <w:rFonts w:ascii="华文中宋" w:hAnsi="华文中宋" w:eastAsia="华文中宋"/>
                <w:sz w:val="28"/>
                <w:szCs w:val="28"/>
              </w:rPr>
            </w:pPr>
            <w:r>
              <w:rPr>
                <w:rFonts w:hint="eastAsia" w:ascii="仿宋" w:hAnsi="仿宋" w:eastAsia="仿宋"/>
                <w:color w:val="000000"/>
                <w:sz w:val="22"/>
                <w:szCs w:val="22"/>
              </w:rPr>
              <w:t>√</w:t>
            </w:r>
          </w:p>
        </w:tc>
      </w:tr>
      <w:tr w14:paraId="40303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0" w:hRule="atLeast"/>
          <w:jc w:val="center"/>
        </w:trPr>
        <w:tc>
          <w:tcPr>
            <w:tcW w:w="870" w:type="dxa"/>
            <w:vAlign w:val="center"/>
          </w:tcPr>
          <w:p w14:paraId="3A9E2DB0">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作</w:t>
            </w:r>
          </w:p>
          <w:p w14:paraId="571ECC63">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品</w:t>
            </w:r>
          </w:p>
          <w:p w14:paraId="160DB170">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评</w:t>
            </w:r>
          </w:p>
          <w:p w14:paraId="3677844E">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介</w:t>
            </w:r>
          </w:p>
        </w:tc>
        <w:tc>
          <w:tcPr>
            <w:tcW w:w="8701" w:type="dxa"/>
            <w:gridSpan w:val="10"/>
            <w:tcBorders>
              <w:top w:val="single" w:color="auto" w:sz="4" w:space="0"/>
              <w:left w:val="single" w:color="auto" w:sz="4" w:space="0"/>
              <w:bottom w:val="single" w:color="auto" w:sz="4" w:space="0"/>
              <w:right w:val="single" w:color="auto" w:sz="4" w:space="0"/>
            </w:tcBorders>
            <w:vAlign w:val="center"/>
          </w:tcPr>
          <w:p w14:paraId="215E5AE7">
            <w:pPr>
              <w:keepNext w:val="0"/>
              <w:keepLines w:val="0"/>
              <w:pageBreakBefore w:val="0"/>
              <w:widowControl/>
              <w:kinsoku/>
              <w:wordWrap/>
              <w:overflowPunct/>
              <w:topLinePunct w:val="0"/>
              <w:autoSpaceDE/>
              <w:autoSpaceDN/>
              <w:bidi w:val="0"/>
              <w:adjustRightInd/>
              <w:snapToGrid/>
              <w:spacing w:line="300" w:lineRule="exact"/>
              <w:ind w:firstLine="480" w:firstLineChars="200"/>
              <w:textAlignment w:val="auto"/>
              <w:rPr>
                <w:rFonts w:hint="default" w:ascii="仿宋" w:hAnsi="仿宋" w:eastAsia="仿宋" w:cs="Times New Roman"/>
                <w:sz w:val="24"/>
                <w:lang w:val="en-US" w:eastAsia="zh-CN"/>
              </w:rPr>
            </w:pPr>
            <w:r>
              <w:rPr>
                <w:rFonts w:hint="eastAsia" w:ascii="仿宋" w:hAnsi="仿宋" w:eastAsia="仿宋" w:cs="Times New Roman"/>
                <w:sz w:val="24"/>
                <w:lang w:val="en-US" w:eastAsia="zh-CN"/>
              </w:rPr>
              <w:t>在河北省三河市商户被要求禁用“红蓝”招牌的报道持续引发关注之际，人民日报客户端密切跟踪事件进展，及时策划推出“人民锐评”文章。稿件发布后引爆舆论场，登上新浪微博热搜榜第一，4小时话题阅读量超1亿。最终两个主话题阅读量超过1.4亿。</w:t>
            </w:r>
          </w:p>
          <w:p w14:paraId="652516D0">
            <w:pPr>
              <w:keepNext w:val="0"/>
              <w:keepLines w:val="0"/>
              <w:pageBreakBefore w:val="0"/>
              <w:widowControl/>
              <w:kinsoku/>
              <w:wordWrap/>
              <w:overflowPunct/>
              <w:topLinePunct w:val="0"/>
              <w:autoSpaceDE/>
              <w:autoSpaceDN/>
              <w:bidi w:val="0"/>
              <w:adjustRightInd/>
              <w:snapToGrid/>
              <w:spacing w:line="300" w:lineRule="exact"/>
              <w:ind w:firstLine="480" w:firstLineChars="200"/>
              <w:textAlignment w:val="auto"/>
              <w:rPr>
                <w:rFonts w:hint="default" w:ascii="仿宋" w:hAnsi="仿宋" w:eastAsia="仿宋" w:cs="Times New Roman"/>
                <w:sz w:val="24"/>
                <w:lang w:val="en-US" w:eastAsia="zh-CN"/>
              </w:rPr>
            </w:pPr>
            <w:r>
              <w:rPr>
                <w:rFonts w:hint="eastAsia" w:ascii="仿宋" w:hAnsi="仿宋" w:eastAsia="仿宋" w:cs="Times New Roman"/>
                <w:sz w:val="24"/>
                <w:lang w:val="en-US" w:eastAsia="zh-CN"/>
              </w:rPr>
              <w:t>文章发布次日（4月15日），廊坊市联合调查组发布调查结果，宣布三河市委主要负责人被免职，“三河市禁用‘红蓝’招牌”一事被叫停。4月27日，中央层面整治形式主义为基层减负专项工作机制办公室会同中央纪委办公厅对3起整治形式主义为基层减负典型问题进行通报，河北三河这一事件被作为典型案例点名。在整起舆情事件中，锐评充分发挥了舆论监督引导职能，精准把握“时度效”，对相关舆情降温、推动事件解决方面起到了重要作用。</w:t>
            </w:r>
          </w:p>
          <w:p w14:paraId="209388F4">
            <w:pPr>
              <w:keepNext w:val="0"/>
              <w:keepLines w:val="0"/>
              <w:pageBreakBefore w:val="0"/>
              <w:widowControl/>
              <w:kinsoku/>
              <w:wordWrap/>
              <w:overflowPunct/>
              <w:topLinePunct w:val="0"/>
              <w:autoSpaceDE/>
              <w:autoSpaceDN/>
              <w:bidi w:val="0"/>
              <w:adjustRightInd/>
              <w:snapToGrid/>
              <w:spacing w:line="300" w:lineRule="exact"/>
              <w:ind w:firstLine="480" w:firstLineChars="200"/>
              <w:textAlignment w:val="auto"/>
              <w:rPr>
                <w:rFonts w:hint="default" w:ascii="仿宋" w:hAnsi="仿宋" w:eastAsia="仿宋"/>
                <w:sz w:val="24"/>
                <w:lang w:val="en-US" w:eastAsia="zh-CN"/>
              </w:rPr>
            </w:pPr>
            <w:r>
              <w:rPr>
                <w:rFonts w:hint="eastAsia" w:ascii="仿宋" w:hAnsi="仿宋" w:eastAsia="仿宋" w:cs="Times New Roman"/>
                <w:sz w:val="24"/>
                <w:lang w:val="en-US" w:eastAsia="zh-CN"/>
              </w:rPr>
              <w:t>该作品全文700多字，入选中宣部“三好作品”，并入选中国记协“我的代表作”。</w:t>
            </w:r>
          </w:p>
        </w:tc>
      </w:tr>
      <w:tr w14:paraId="7E4F53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6" w:hRule="exact"/>
          <w:jc w:val="center"/>
        </w:trPr>
        <w:tc>
          <w:tcPr>
            <w:tcW w:w="870" w:type="dxa"/>
            <w:vMerge w:val="restart"/>
            <w:tcBorders>
              <w:tl2br w:val="nil"/>
              <w:tr2bl w:val="nil"/>
            </w:tcBorders>
            <w:vAlign w:val="center"/>
          </w:tcPr>
          <w:p w14:paraId="3D6C2EF0">
            <w:pPr>
              <w:spacing w:line="40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传</w:t>
            </w:r>
          </w:p>
          <w:p w14:paraId="0589293D">
            <w:pPr>
              <w:spacing w:line="40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播</w:t>
            </w:r>
          </w:p>
          <w:p w14:paraId="60012C5C">
            <w:pPr>
              <w:spacing w:line="40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数</w:t>
            </w:r>
          </w:p>
          <w:p w14:paraId="5124A499">
            <w:pPr>
              <w:spacing w:line="40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据</w:t>
            </w:r>
          </w:p>
        </w:tc>
        <w:tc>
          <w:tcPr>
            <w:tcW w:w="1328" w:type="dxa"/>
            <w:gridSpan w:val="2"/>
            <w:tcBorders>
              <w:tl2br w:val="nil"/>
              <w:tr2bl w:val="nil"/>
            </w:tcBorders>
            <w:vAlign w:val="center"/>
          </w:tcPr>
          <w:p w14:paraId="64E386D8">
            <w:pPr>
              <w:spacing w:line="240" w:lineRule="exact"/>
              <w:jc w:val="center"/>
              <w:rPr>
                <w:rFonts w:ascii="楷体" w:hAnsi="楷体" w:eastAsia="楷体" w:cs="楷体"/>
                <w:b/>
                <w:bCs/>
                <w:color w:val="000000"/>
                <w:szCs w:val="21"/>
                <w:lang w:bidi="ar"/>
              </w:rPr>
            </w:pPr>
            <w:r>
              <w:rPr>
                <w:rFonts w:hint="eastAsia" w:ascii="楷体" w:hAnsi="楷体" w:eastAsia="楷体" w:cs="楷体"/>
                <w:b/>
                <w:bCs/>
                <w:color w:val="000000"/>
                <w:szCs w:val="21"/>
                <w:lang w:bidi="ar"/>
              </w:rPr>
              <w:t>全网传播量</w:t>
            </w:r>
          </w:p>
          <w:p w14:paraId="07101A56">
            <w:pPr>
              <w:spacing w:line="240" w:lineRule="exact"/>
              <w:jc w:val="center"/>
              <w:rPr>
                <w:rFonts w:ascii="楷体" w:hAnsi="楷体" w:eastAsia="楷体" w:cs="楷体"/>
                <w:b/>
                <w:bCs/>
                <w:color w:val="000000"/>
                <w:szCs w:val="21"/>
                <w:lang w:bidi="ar"/>
              </w:rPr>
            </w:pPr>
            <w:r>
              <w:rPr>
                <w:rFonts w:hint="eastAsia" w:ascii="楷体" w:hAnsi="楷体" w:eastAsia="楷体" w:cs="楷体"/>
                <w:b/>
                <w:bCs/>
                <w:color w:val="000000"/>
                <w:szCs w:val="21"/>
                <w:lang w:bidi="ar"/>
              </w:rPr>
              <w:t>最高平台</w:t>
            </w:r>
          </w:p>
          <w:p w14:paraId="578E3344">
            <w:pPr>
              <w:spacing w:line="240" w:lineRule="exact"/>
              <w:jc w:val="center"/>
              <w:rPr>
                <w:rFonts w:ascii="楷体" w:hAnsi="楷体" w:eastAsia="楷体" w:cs="楷体"/>
                <w:b/>
                <w:bCs/>
                <w:color w:val="000000"/>
                <w:sz w:val="24"/>
                <w:szCs w:val="18"/>
              </w:rPr>
            </w:pPr>
            <w:r>
              <w:rPr>
                <w:rFonts w:hint="eastAsia" w:ascii="楷体" w:hAnsi="楷体" w:eastAsia="楷体" w:cs="楷体"/>
                <w:b/>
                <w:bCs/>
                <w:color w:val="000000"/>
                <w:szCs w:val="21"/>
                <w:lang w:bidi="ar"/>
              </w:rPr>
              <w:t>发布链接</w:t>
            </w:r>
          </w:p>
        </w:tc>
        <w:tc>
          <w:tcPr>
            <w:tcW w:w="7373" w:type="dxa"/>
            <w:gridSpan w:val="8"/>
            <w:tcBorders>
              <w:tl2br w:val="nil"/>
              <w:tr2bl w:val="nil"/>
            </w:tcBorders>
            <w:vAlign w:val="center"/>
          </w:tcPr>
          <w:p w14:paraId="0A9D357E">
            <w:pPr>
              <w:spacing w:line="400" w:lineRule="exact"/>
              <w:rPr>
                <w:rFonts w:hint="eastAsia" w:ascii="仿宋" w:hAnsi="仿宋" w:eastAsia="仿宋"/>
                <w:color w:val="000000"/>
                <w:szCs w:val="21"/>
                <w:lang w:val="en-US" w:eastAsia="zh-CN"/>
              </w:rPr>
            </w:pPr>
            <w:bookmarkStart w:id="0" w:name="_GoBack"/>
            <w:r>
              <w:rPr>
                <w:rFonts w:hint="eastAsia" w:ascii="仿宋" w:hAnsi="仿宋" w:eastAsia="仿宋"/>
                <w:color w:val="000000"/>
                <w:szCs w:val="21"/>
              </w:rPr>
              <w:t>https://weibo.com/2803301701/PnfStudRT</w:t>
            </w:r>
            <w:bookmarkEnd w:id="0"/>
          </w:p>
        </w:tc>
      </w:tr>
      <w:tr w14:paraId="5FC2BD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4" w:hRule="exact"/>
          <w:jc w:val="center"/>
        </w:trPr>
        <w:tc>
          <w:tcPr>
            <w:tcW w:w="870" w:type="dxa"/>
            <w:vMerge w:val="continue"/>
            <w:tcBorders>
              <w:tl2br w:val="nil"/>
              <w:tr2bl w:val="nil"/>
            </w:tcBorders>
            <w:vAlign w:val="center"/>
          </w:tcPr>
          <w:p w14:paraId="2130F683">
            <w:pPr>
              <w:spacing w:line="400" w:lineRule="exact"/>
              <w:jc w:val="center"/>
              <w:rPr>
                <w:rFonts w:ascii="华文中宋" w:hAnsi="华文中宋" w:eastAsia="华文中宋"/>
                <w:color w:val="000000"/>
                <w:sz w:val="28"/>
              </w:rPr>
            </w:pPr>
          </w:p>
        </w:tc>
        <w:tc>
          <w:tcPr>
            <w:tcW w:w="1328" w:type="dxa"/>
            <w:gridSpan w:val="2"/>
            <w:tcBorders>
              <w:tl2br w:val="nil"/>
              <w:tr2bl w:val="nil"/>
            </w:tcBorders>
            <w:shd w:val="clear" w:color="auto" w:fill="auto"/>
            <w:vAlign w:val="center"/>
          </w:tcPr>
          <w:p w14:paraId="13D73F35">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0BFB5C8F">
            <w:pPr>
              <w:spacing w:line="240" w:lineRule="exact"/>
              <w:jc w:val="center"/>
              <w:rPr>
                <w:rFonts w:ascii="仿宋" w:hAnsi="仿宋" w:eastAsia="楷体" w:cstheme="minorBidi"/>
                <w:color w:val="000000"/>
                <w:szCs w:val="21"/>
              </w:rPr>
            </w:pPr>
            <w:r>
              <w:rPr>
                <w:rFonts w:hint="eastAsia" w:ascii="楷体" w:hAnsi="楷体" w:eastAsia="楷体" w:cs="楷体"/>
                <w:b/>
                <w:bCs/>
                <w:color w:val="000000"/>
                <w:szCs w:val="21"/>
              </w:rPr>
              <w:t>传播量</w:t>
            </w:r>
          </w:p>
        </w:tc>
        <w:tc>
          <w:tcPr>
            <w:tcW w:w="1190" w:type="dxa"/>
            <w:tcBorders>
              <w:tl2br w:val="nil"/>
              <w:tr2bl w:val="nil"/>
            </w:tcBorders>
            <w:shd w:val="clear" w:color="auto" w:fill="auto"/>
            <w:vAlign w:val="center"/>
          </w:tcPr>
          <w:p w14:paraId="2D9A04E7">
            <w:pPr>
              <w:spacing w:line="400" w:lineRule="exact"/>
              <w:rPr>
                <w:rFonts w:hint="default" w:ascii="仿宋" w:hAnsi="仿宋" w:eastAsia="仿宋" w:cstheme="minorBidi"/>
                <w:color w:val="000000"/>
                <w:szCs w:val="21"/>
                <w:lang w:val="en-US" w:eastAsia="zh-CN"/>
              </w:rPr>
            </w:pPr>
            <w:r>
              <w:rPr>
                <w:rFonts w:hint="eastAsia" w:ascii="仿宋" w:hAnsi="仿宋" w:eastAsia="仿宋" w:cstheme="minorBidi"/>
                <w:color w:val="000000"/>
                <w:szCs w:val="21"/>
                <w:lang w:val="en-US" w:eastAsia="zh-CN"/>
              </w:rPr>
              <w:t>14000万</w:t>
            </w:r>
          </w:p>
        </w:tc>
        <w:tc>
          <w:tcPr>
            <w:tcW w:w="967" w:type="dxa"/>
            <w:tcBorders>
              <w:tl2br w:val="nil"/>
              <w:tr2bl w:val="nil"/>
            </w:tcBorders>
            <w:shd w:val="clear" w:color="auto" w:fill="auto"/>
            <w:vAlign w:val="center"/>
          </w:tcPr>
          <w:p w14:paraId="6A6F3CFB">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6C12650C">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互动量</w:t>
            </w:r>
          </w:p>
        </w:tc>
        <w:tc>
          <w:tcPr>
            <w:tcW w:w="2411" w:type="dxa"/>
            <w:gridSpan w:val="2"/>
            <w:tcBorders>
              <w:tl2br w:val="nil"/>
              <w:tr2bl w:val="nil"/>
            </w:tcBorders>
            <w:vAlign w:val="center"/>
          </w:tcPr>
          <w:p w14:paraId="42D83D14">
            <w:pPr>
              <w:spacing w:line="400" w:lineRule="exact"/>
              <w:ind w:firstLine="420" w:firstLineChars="200"/>
              <w:rPr>
                <w:rFonts w:hint="default" w:ascii="楷体" w:hAnsi="楷体" w:eastAsia="楷体" w:cs="楷体"/>
                <w:b/>
                <w:bCs/>
                <w:color w:val="000000"/>
                <w:szCs w:val="21"/>
                <w:lang w:val="en-US" w:eastAsia="zh-CN"/>
              </w:rPr>
            </w:pPr>
            <w:r>
              <w:rPr>
                <w:rFonts w:hint="eastAsia" w:ascii="仿宋" w:hAnsi="仿宋" w:eastAsia="仿宋" w:cstheme="minorBidi"/>
                <w:color w:val="000000"/>
                <w:szCs w:val="21"/>
                <w:lang w:val="en-US" w:eastAsia="zh-CN"/>
              </w:rPr>
              <w:t>12万</w:t>
            </w:r>
          </w:p>
        </w:tc>
        <w:tc>
          <w:tcPr>
            <w:tcW w:w="1111" w:type="dxa"/>
            <w:gridSpan w:val="3"/>
            <w:tcBorders>
              <w:tl2br w:val="nil"/>
              <w:tr2bl w:val="nil"/>
            </w:tcBorders>
            <w:vAlign w:val="center"/>
          </w:tcPr>
          <w:p w14:paraId="7D59EB32">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全网总传播量（万）</w:t>
            </w:r>
          </w:p>
        </w:tc>
        <w:tc>
          <w:tcPr>
            <w:tcW w:w="1694" w:type="dxa"/>
            <w:tcBorders>
              <w:tl2br w:val="nil"/>
              <w:tr2bl w:val="nil"/>
            </w:tcBorders>
            <w:vAlign w:val="center"/>
          </w:tcPr>
          <w:p w14:paraId="41A3AF5D">
            <w:pPr>
              <w:spacing w:line="400" w:lineRule="exact"/>
              <w:ind w:firstLine="420" w:firstLineChars="200"/>
              <w:rPr>
                <w:rFonts w:hint="default" w:ascii="楷体" w:hAnsi="楷体" w:eastAsia="楷体" w:cs="楷体"/>
                <w:b/>
                <w:bCs/>
                <w:color w:val="000000"/>
                <w:szCs w:val="21"/>
                <w:lang w:val="en-US" w:eastAsia="zh-CN"/>
              </w:rPr>
            </w:pPr>
            <w:r>
              <w:rPr>
                <w:rFonts w:hint="eastAsia" w:ascii="仿宋" w:hAnsi="仿宋" w:eastAsia="仿宋" w:cstheme="minorBidi"/>
                <w:color w:val="000000"/>
                <w:szCs w:val="21"/>
                <w:lang w:val="en-US" w:eastAsia="zh-CN"/>
              </w:rPr>
              <w:t>16000</w:t>
            </w:r>
          </w:p>
        </w:tc>
      </w:tr>
    </w:tbl>
    <w:p w14:paraId="6EA4D911"/>
    <w:sectPr>
      <w:pgSz w:w="11906" w:h="16838"/>
      <w:pgMar w:top="2098" w:right="1474" w:bottom="1984"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336E85E5-E443-475E-9E2F-B1CF503DF7E5}"/>
  </w:font>
  <w:font w:name="仿宋">
    <w:panose1 w:val="02010609060101010101"/>
    <w:charset w:val="86"/>
    <w:family w:val="auto"/>
    <w:pitch w:val="default"/>
    <w:sig w:usb0="800002BF" w:usb1="38CF7CFA" w:usb2="00000016" w:usb3="00000000" w:csb0="00040001" w:csb1="00000000"/>
    <w:embedRegular r:id="rId2" w:fontKey="{42DCA490-D5B9-4805-A20A-B44F9EF57F62}"/>
  </w:font>
  <w:font w:name="方正小标宋简体">
    <w:panose1 w:val="02000000000000000000"/>
    <w:charset w:val="86"/>
    <w:family w:val="script"/>
    <w:pitch w:val="default"/>
    <w:sig w:usb0="00000001" w:usb1="08000000" w:usb2="00000000" w:usb3="00000000" w:csb0="00040000" w:csb1="00000000"/>
    <w:embedRegular r:id="rId3" w:fontKey="{D96913CA-F341-4B52-97CF-7B83701AB582}"/>
  </w:font>
  <w:font w:name="华文中宋">
    <w:panose1 w:val="02010600040101010101"/>
    <w:charset w:val="86"/>
    <w:family w:val="auto"/>
    <w:pitch w:val="default"/>
    <w:sig w:usb0="00000287" w:usb1="080F0000" w:usb2="00000000" w:usb3="00000000" w:csb0="0004009F" w:csb1="DFD70000"/>
    <w:embedRegular r:id="rId4" w:fontKey="{49D1C58B-660E-4472-97E6-1BAB386BD0E2}"/>
  </w:font>
  <w:font w:name="仿宋_GB2312">
    <w:altName w:val="仿宋"/>
    <w:panose1 w:val="02010609030101010101"/>
    <w:charset w:val="86"/>
    <w:family w:val="modern"/>
    <w:pitch w:val="default"/>
    <w:sig w:usb0="00000000" w:usb1="00000000" w:usb2="00000000" w:usb3="00000000" w:csb0="00040000" w:csb1="00000000"/>
    <w:embedRegular r:id="rId5" w:fontKey="{D4F1614C-450C-4374-9ACF-D44C2FBC037E}"/>
  </w:font>
  <w:font w:name="华文仿宋">
    <w:altName w:val="仿宋"/>
    <w:panose1 w:val="02010600040101010101"/>
    <w:charset w:val="86"/>
    <w:family w:val="auto"/>
    <w:pitch w:val="default"/>
    <w:sig w:usb0="00000000" w:usb1="00000000" w:usb2="00000000" w:usb3="00000000" w:csb0="0004009F" w:csb1="DFD70000"/>
    <w:embedRegular r:id="rId6" w:fontKey="{CDD2FAFA-0E24-4233-940E-58461B3CD031}"/>
  </w:font>
  <w:font w:name="楷体">
    <w:panose1 w:val="02010609060101010101"/>
    <w:charset w:val="86"/>
    <w:family w:val="modern"/>
    <w:pitch w:val="default"/>
    <w:sig w:usb0="800002BF" w:usb1="38CF7CFA" w:usb2="00000016" w:usb3="00000000" w:csb0="00040001" w:csb1="00000000"/>
    <w:embedRegular r:id="rId7" w:fontKey="{2E29696F-E370-44CC-A1B0-3033281E2F93}"/>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B9112A"/>
    <w:rsid w:val="12A61726"/>
    <w:rsid w:val="19B9112A"/>
    <w:rsid w:val="27AA24B4"/>
    <w:rsid w:val="2BD47B4B"/>
    <w:rsid w:val="4E9A2882"/>
    <w:rsid w:val="5A760E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2026-04-21T06:29:00Z</dcterms:created>
  <dc:creator>齐越</dc:creator>
  <cp:lastModifiedBy>齐越</cp:lastModifiedBy>
  <dcterms:modified xsi:type="dcterms:W3CDTF">2026-04-21T06:31:29Z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F04535206CB645E9A95F14AA217C2699_11</vt:lpwstr>
  </property>
  <property fmtid="{D5CDD505-2E9C-101B-9397-08002B2CF9AE}" pid="4" name="KSOTemplateDocerSaveRecord">
    <vt:lpwstr>eyJoZGlkIjoiYTZhZTYwYmIzZGI4ZDcxMjhkOGJjNGJhZTA3NjNhNmYiLCJ1c2VySWQiOiIyODMzMTg4NDAifQ==</vt:lpwstr>
  </property>
</Properties>
</file>