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78D16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 w14:paraId="4E780681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71A8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4311449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1D3B07B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CFB38">
            <w:pPr>
              <w:widowControl/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尺素金声</w:t>
            </w:r>
          </w:p>
        </w:tc>
      </w:tr>
      <w:tr w14:paraId="1337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3914F37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E246E"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月度用电量首破万亿千瓦时，这个“全球首次”有何深意？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785D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1D189"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言论</w:t>
            </w:r>
          </w:p>
        </w:tc>
      </w:tr>
      <w:tr w14:paraId="1934F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6877F5A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54138"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2025年8月26 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7133E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E8D7">
            <w:pPr>
              <w:widowControl/>
              <w:spacing w:line="56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1486字</w:t>
            </w:r>
          </w:p>
        </w:tc>
      </w:tr>
      <w:tr w14:paraId="2641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5794A62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52796FD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29D29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https://www.peopleapp.com/column/30050088248-500007053757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5F8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7A0D655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95A06">
            <w:pPr>
              <w:widowControl/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否</w:t>
            </w:r>
          </w:p>
        </w:tc>
      </w:tr>
      <w:tr w14:paraId="72A5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4AAA3C9B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123E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6040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9E58F7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6D999">
            <w:pPr>
              <w:widowControl/>
              <w:spacing w:line="5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否</w:t>
            </w:r>
          </w:p>
        </w:tc>
      </w:tr>
      <w:tr w14:paraId="2E54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42B96D5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4893052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4767AA2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560D3E3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18C4">
            <w:pPr>
              <w:widowControl/>
              <w:spacing w:line="300" w:lineRule="exact"/>
              <w:ind w:firstLine="56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本文立足我国经济稳步回升向好关键阶段，结合夏季极端高温、能源保供压力凸显、新质生产力培育加速等背景，以月度用电量首破万亿千瓦时这一“全球首次”为切入点，权威解读数据背后的经济密码。文章用通俗类比、详实案例，从生产、消费、绿色转型多维度剖析用电量攀升的原因，兼顾数据权威性与可读性，既解读发展趋势，又传递发展信心、凝聚社会共识，彰显主流媒体解读热点、引导舆论的责任担当。报道刊发后，人民日报客户端阅读量275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.7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万，获中央网信办全网推送，国家能源局官方微信转发，各大商业平台广泛转载。稿件清晰解读了用电量“全球首次”的深意，有效传递了中国经济回升向好的信号，凝聚了发展共识。网友积极热议，进一步增强了全社会对经济发展和能源保供的信心，既普及了能源相关知识，又彰显了中国经济的韧性与活力，取得了良好的舆论引导效果和社会影响力。</w:t>
            </w:r>
          </w:p>
        </w:tc>
      </w:tr>
      <w:tr w14:paraId="296F1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29DB601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23509548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29F2D7A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26A29C63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7E9BF37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3A80519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28146C5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2020883B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https://www.peopleapp.com/column/30050088248-500007053757</w:t>
            </w:r>
          </w:p>
        </w:tc>
      </w:tr>
      <w:tr w14:paraId="7AF83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CB4C6F4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8529F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9B05965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1F8AB">
            <w:pPr>
              <w:spacing w:line="400" w:lineRule="exact"/>
              <w:jc w:val="center"/>
              <w:rPr>
                <w:rFonts w:hint="eastAsia" w:ascii="仿宋" w:hAnsi="仿宋" w:eastAsia="仿宋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szCs w:val="21"/>
                <w:lang w:val="en-US" w:eastAsia="zh-CN"/>
              </w:rPr>
              <w:t>275.7万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45F8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71C00A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53764D31"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  <w:t>983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0C9DCA10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E5FBB45"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  <w:t>275.7</w:t>
            </w:r>
          </w:p>
        </w:tc>
      </w:tr>
    </w:tbl>
    <w:p w14:paraId="3C631017">
      <w:pPr>
        <w:widowControl/>
        <w:spacing w:line="380" w:lineRule="exact"/>
        <w:jc w:val="left"/>
        <w:rPr>
          <w:rFonts w:ascii="楷体" w:hAnsi="楷体" w:eastAsia="楷体" w:cs="楷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89C8F46D-6E6A-498E-86BD-2CD66D591F3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FD1ACC1-59CF-4067-9C22-805A9C34D131}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451CC9B-185E-4A83-A505-985D0C33094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4AC0097-3548-4518-8982-BECF1EC4D36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D32175C-1527-4278-8B9E-D1B37E9C097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C7290B3E-585D-4E48-B7E1-54353FBFDD7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E49630E-4CD0-43D9-9A9E-085F87124ED4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7277392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62C8F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C74AC7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1F27B85"/>
    <w:rsid w:val="521219F6"/>
    <w:rsid w:val="521D4F6D"/>
    <w:rsid w:val="5222272C"/>
    <w:rsid w:val="522A197D"/>
    <w:rsid w:val="52365671"/>
    <w:rsid w:val="5237129C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3F46A6E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A777F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502</Words>
  <Characters>635</Characters>
  <Lines>61</Lines>
  <Paragraphs>17</Paragraphs>
  <TotalTime>1</TotalTime>
  <ScaleCrop>false</ScaleCrop>
  <LinksUpToDate>false</LinksUpToDate>
  <CharactersWithSpaces>636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2024-03-28T02:58:00Z</dcterms:created>
  <dc:creator>THTF</dc:creator>
  <cp:lastModifiedBy>齐越</cp:lastModifiedBy>
  <cp:lastPrinted>2026-04-10T00:58:00Z</cp:lastPrinted>
  <dcterms:modified xsi:type="dcterms:W3CDTF">2026-04-22T10:05:55Z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63AC35F235C546CBB967C5AE84CBE1FF_13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