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160E9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</w:p>
    <w:p w14:paraId="5012B84F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14:paraId="2B7FEF49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"/>
        <w:gridCol w:w="834"/>
        <w:gridCol w:w="566"/>
        <w:gridCol w:w="1323"/>
        <w:gridCol w:w="272"/>
        <w:gridCol w:w="733"/>
        <w:gridCol w:w="259"/>
        <w:gridCol w:w="253"/>
        <w:gridCol w:w="1484"/>
        <w:gridCol w:w="443"/>
        <w:gridCol w:w="713"/>
        <w:gridCol w:w="244"/>
        <w:gridCol w:w="165"/>
        <w:gridCol w:w="334"/>
        <w:gridCol w:w="1393"/>
      </w:tblGrid>
      <w:tr w14:paraId="1978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6D7D269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B9CFFE">
            <w:pPr>
              <w:spacing w:line="240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中国新能源汽车凭啥在全球“圈粉”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1E10F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3D43C">
            <w:pPr>
              <w:spacing w:line="300" w:lineRule="exact"/>
              <w:rPr>
                <w:rFonts w:ascii="仿宋_GB2312" w:hAnsi="华文仿宋" w:eastAsia="仿宋_GB2312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创意传播</w:t>
            </w:r>
          </w:p>
        </w:tc>
      </w:tr>
      <w:tr w14:paraId="799A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exac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3FFFB541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E0FEA">
            <w:pPr>
              <w:spacing w:line="240" w:lineRule="auto"/>
              <w:ind w:firstLine="640" w:firstLineChars="200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312691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字数/</w:t>
            </w:r>
          </w:p>
          <w:p w14:paraId="5867B4BA">
            <w:pPr>
              <w:spacing w:line="30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5AE800">
            <w:pPr>
              <w:spacing w:line="300" w:lineRule="exact"/>
              <w:rPr>
                <w:rFonts w:hint="default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4分4秒</w:t>
            </w:r>
          </w:p>
        </w:tc>
        <w:tc>
          <w:tcPr>
            <w:tcW w:w="74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7E91BC">
            <w:pPr>
              <w:spacing w:line="300" w:lineRule="exact"/>
              <w:jc w:val="center"/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573E36">
            <w:pPr>
              <w:spacing w:line="300" w:lineRule="exact"/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</w:tr>
      <w:tr w14:paraId="31D0B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692" w:type="dxa"/>
            <w:gridSpan w:val="3"/>
            <w:vAlign w:val="center"/>
          </w:tcPr>
          <w:p w14:paraId="4367E4DD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3D5E5">
            <w:pPr>
              <w:spacing w:line="240" w:lineRule="auto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集体（王赐江、谢戎彬、邓晓霞、桂俊松、杨柳、朱志宇、张子晗、郝文丽、杜琳、何骅、左潇）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8373">
            <w:pPr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A942E">
            <w:pPr>
              <w:spacing w:line="240" w:lineRule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王赐江、谢戎彬</w:t>
            </w:r>
          </w:p>
        </w:tc>
      </w:tr>
      <w:tr w14:paraId="110E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exact"/>
          <w:jc w:val="center"/>
        </w:trPr>
        <w:tc>
          <w:tcPr>
            <w:tcW w:w="1692" w:type="dxa"/>
            <w:gridSpan w:val="3"/>
            <w:vAlign w:val="center"/>
          </w:tcPr>
          <w:p w14:paraId="4F08CA71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7D7C5">
            <w:pPr>
              <w:spacing w:line="240" w:lineRule="auto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人民日报社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91AB7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88ED">
            <w:pPr>
              <w:spacing w:line="240" w:lineRule="exact"/>
              <w:jc w:val="left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人民日报客户端</w:t>
            </w:r>
          </w:p>
        </w:tc>
      </w:tr>
      <w:tr w14:paraId="4CF3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14:paraId="21AF1330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8E9F06">
            <w:pPr>
              <w:spacing w:line="24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2025年4月30日17时</w:t>
            </w:r>
            <w:r>
              <w:rPr>
                <w:rFonts w:ascii="仿宋" w:hAnsi="仿宋" w:eastAsia="仿宋" w:cs="仿宋"/>
                <w:color w:val="000000"/>
                <w:sz w:val="24"/>
                <w:szCs w:val="24"/>
              </w:rPr>
              <w:t>27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89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1D73AA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CA6642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否</w:t>
            </w:r>
          </w:p>
        </w:tc>
      </w:tr>
      <w:tr w14:paraId="59F2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692" w:type="dxa"/>
            <w:gridSpan w:val="3"/>
            <w:vMerge w:val="continue"/>
            <w:vAlign w:val="center"/>
          </w:tcPr>
          <w:p w14:paraId="6B195C23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5A467D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C4D15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6116DC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eastAsia="zh-CN"/>
              </w:rPr>
              <w:t>否</w:t>
            </w:r>
          </w:p>
        </w:tc>
      </w:tr>
      <w:tr w14:paraId="2CF9F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exact"/>
          <w:jc w:val="center"/>
        </w:trPr>
        <w:tc>
          <w:tcPr>
            <w:tcW w:w="1692" w:type="dxa"/>
            <w:gridSpan w:val="3"/>
            <w:vAlign w:val="center"/>
          </w:tcPr>
          <w:p w14:paraId="5B3694D0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作品链接</w:t>
            </w:r>
          </w:p>
          <w:p w14:paraId="712F8DF5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81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30421">
            <w:pPr>
              <w:spacing w:line="300" w:lineRule="exact"/>
              <w:jc w:val="left"/>
              <w:rPr>
                <w:rStyle w:val="7"/>
                <w:rFonts w:hint="eastAsia" w:ascii="Times New Roman" w:hAnsi="Times New Roman" w:eastAsia="仿宋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Style w:val="7"/>
                <w:rFonts w:hint="eastAsia" w:ascii="Times New Roman" w:hAnsi="Times New Roman" w:eastAsia="仿宋" w:cs="Times New Roman"/>
                <w:color w:val="000000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4348480</wp:posOffset>
                  </wp:positionH>
                  <wp:positionV relativeFrom="paragraph">
                    <wp:posOffset>-5080</wp:posOffset>
                  </wp:positionV>
                  <wp:extent cx="528320" cy="528320"/>
                  <wp:effectExtent l="0" t="0" r="5080" b="5080"/>
                  <wp:wrapSquare wrapText="bothSides"/>
                  <wp:docPr id="1" name="图片 1" descr="2.作品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.作品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20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fldChar w:fldCharType="begin"/>
            </w:r>
            <w:r>
              <w:instrText xml:space="preserve"> HYPERLINK "https://www.peopleapp.com/column/30048944929-500006234947" </w:instrText>
            </w:r>
            <w:r>
              <w:fldChar w:fldCharType="separate"/>
            </w:r>
            <w:r>
              <w:rPr>
                <w:rStyle w:val="7"/>
                <w:rFonts w:hint="eastAsia" w:ascii="Times New Roman" w:hAnsi="Times New Roman" w:eastAsia="仿宋" w:cs="Times New Roman"/>
                <w:color w:val="000000"/>
                <w:sz w:val="24"/>
                <w:szCs w:val="24"/>
              </w:rPr>
              <w:t>https://www.peopleapp.com/column/30048944929-500006234947</w:t>
            </w:r>
            <w:r>
              <w:rPr>
                <w:rStyle w:val="7"/>
                <w:rFonts w:hint="eastAsia" w:ascii="Times New Roman" w:hAnsi="Times New Roman" w:eastAsia="仿宋" w:cs="Times New Roman"/>
                <w:color w:val="000000"/>
                <w:sz w:val="24"/>
                <w:szCs w:val="24"/>
              </w:rPr>
              <w:fldChar w:fldCharType="end"/>
            </w:r>
          </w:p>
          <w:p w14:paraId="2BD3F30B">
            <w:pPr>
              <w:jc w:val="lef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7B087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6" w:hRule="exact"/>
          <w:jc w:val="center"/>
        </w:trPr>
        <w:tc>
          <w:tcPr>
            <w:tcW w:w="858" w:type="dxa"/>
            <w:gridSpan w:val="2"/>
            <w:vAlign w:val="center"/>
          </w:tcPr>
          <w:p w14:paraId="18471AB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14F49E3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0F695BB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642FEAB5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016" w:type="dxa"/>
            <w:gridSpan w:val="14"/>
            <w:vAlign w:val="center"/>
          </w:tcPr>
          <w:p w14:paraId="0D155A55">
            <w:pPr>
              <w:spacing w:line="240" w:lineRule="auto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作品获评中央网信办“2025中国网络正能量”音视频精品，是内参与新媒体产品融合转化的成功实践。作品创意鲜明、视角独特、覆盖面广。2024年以来，美西方国家持续炒作所谓中国新能源汽车“产能过剩论”。为抢占国际舆论话语权，我们采写内参并制作转化为短视频产品，于2025年4月30日发布。视频有力驳斥了美西方国家的霸权逻辑和虚假叙事，取得良好国际传播效果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18"/>
                <w:lang w:eastAsia="zh-CN"/>
              </w:rPr>
              <w:t>视频视角独特。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“跳出中国看中国”，通过采访外国消费者、引用外媒评价、国际机构数据，客观生动展现中国新能源汽车的巨大发展潜力。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18"/>
                <w:lang w:eastAsia="zh-CN"/>
              </w:rPr>
              <w:t>巧借热点节点。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借美国网红“甲亢哥”来华直播期间对中国新能源汽车赞叹不已的热点，选择上海国际车展这一节点发布，成功吸引流量。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18"/>
                <w:lang w:eastAsia="zh-CN"/>
              </w:rPr>
              <w:t>善用传播矩阵。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依托全报社传播体系和学习强国、抖音、视频号等国内平台全网推送，并在人民网英法意德等外语频道同步发布。全网视频综合浏览量达1093万次，被125个新闻网站、86个手机APP、34个视频网站、15个短视频账号转载传播。其中，人民日报客户端视频浏览量104.9万次；海外网今日头条号浏览量470万次，点赞8481；学习强国阅读量20.1万次，点赞1.4万。意大利、匈牙利、巴西等国华人媒体网站予以转载，其中澳华电视传媒网单条新闻阅读量近80万次，获海外网民点赞。</w:t>
            </w:r>
          </w:p>
        </w:tc>
      </w:tr>
      <w:tr w14:paraId="0736B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19F8E77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传</w:t>
            </w:r>
          </w:p>
          <w:p w14:paraId="55C291E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播</w:t>
            </w:r>
          </w:p>
          <w:p w14:paraId="5C3B456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数</w:t>
            </w:r>
          </w:p>
          <w:p w14:paraId="6F83D95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7106020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268D719B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2"/>
            <w:tcBorders>
              <w:tl2br w:val="nil"/>
              <w:tr2bl w:val="nil"/>
            </w:tcBorders>
            <w:vAlign w:val="center"/>
          </w:tcPr>
          <w:p w14:paraId="48BD2D4E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"https://www.toutiao.com/video/7499031847444316687/" </w:instrText>
            </w:r>
            <w:r>
              <w:fldChar w:fldCharType="separate"/>
            </w:r>
            <w:r>
              <w:rPr>
                <w:rStyle w:val="7"/>
                <w:rFonts w:hint="eastAsia" w:ascii="Times New Roman" w:hAnsi="Times New Roman" w:eastAsia="仿宋"/>
                <w:color w:val="000000"/>
                <w:sz w:val="28"/>
                <w:szCs w:val="28"/>
              </w:rPr>
              <w:t>https://www.toutiao.com/video/7499031847444316687/</w:t>
            </w:r>
            <w:r>
              <w:rPr>
                <w:rStyle w:val="7"/>
                <w:rFonts w:hint="eastAsia" w:ascii="Times New Roman" w:hAnsi="Times New Roman" w:eastAsia="仿宋"/>
                <w:color w:val="000000"/>
                <w:sz w:val="28"/>
                <w:szCs w:val="28"/>
              </w:rPr>
              <w:fldChar w:fldCharType="end"/>
            </w:r>
          </w:p>
        </w:tc>
      </w:tr>
      <w:tr w14:paraId="70E44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  <w:jc w:val="center"/>
        </w:trPr>
        <w:tc>
          <w:tcPr>
            <w:tcW w:w="85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15A0FD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37BD9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192A534B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F1418">
            <w:pPr>
              <w:spacing w:line="240" w:lineRule="exact"/>
              <w:jc w:val="center"/>
              <w:rPr>
                <w:rFonts w:ascii="仿宋" w:hAnsi="仿宋" w:eastAsia="仿宋" w:cstheme="minorBidi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470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23B7F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1B521EB">
            <w:pPr>
              <w:spacing w:line="240" w:lineRule="exact"/>
              <w:jc w:val="center"/>
              <w:rPr>
                <w:rFonts w:ascii="仿宋" w:hAnsi="仿宋" w:eastAsia="仿宋" w:cstheme="minorBidi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261EFE5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94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14:paraId="7E96C978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5C2D7092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093</w:t>
            </w:r>
          </w:p>
        </w:tc>
      </w:tr>
      <w:tr w14:paraId="1C9AB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6" w:hRule="exact"/>
          <w:jc w:val="center"/>
        </w:trPr>
        <w:tc>
          <w:tcPr>
            <w:tcW w:w="846" w:type="dxa"/>
            <w:vAlign w:val="center"/>
          </w:tcPr>
          <w:p w14:paraId="1F2DB40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6464E3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06360A99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70448F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224866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B38C137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2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49045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该作品获评中央网信办“2025中国网络正能量”音视频精品，是内参与新媒体产品融合转化的成功实践。作品创意鲜明、视角独特、覆盖面广，有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力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驳斥了美西方国家的霸权逻辑和虚假叙事，取得良好国际传播效果。</w:t>
            </w:r>
          </w:p>
          <w:p w14:paraId="1701D9F3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D49298A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23653287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710B7CB1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1DC76F7D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31DC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exact"/>
          <w:jc w:val="center"/>
        </w:trPr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8DD1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8D987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92C65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48F7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3F3AE"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07EA2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32DA728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F6F631-A9CF-47FF-B62D-B6644E8A8E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5CCBD7C6-5614-441F-94E1-BE6603A94B7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80E18A1-0488-44DD-8237-58A65E81FB36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D39ACE50-FFD3-4FCE-8B12-8BE51D30992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302791F0-99CB-4D74-BB12-DD3B0B5DAF9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01B6E766-A02C-486B-BC05-B28A9A7354A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628F8DC2-53C7-45FC-964A-6F16B9C38468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8" w:fontKey="{E2BF09E4-3CBB-46F2-AF5F-64631E952A6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E75E82DE-ADD6-4C0A-B4A6-19260FB8CAE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0E9D5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11"/>
    <w:rsid w:val="002147F8"/>
    <w:rsid w:val="00244011"/>
    <w:rsid w:val="005360F4"/>
    <w:rsid w:val="005479F6"/>
    <w:rsid w:val="006B76CB"/>
    <w:rsid w:val="00947500"/>
    <w:rsid w:val="00CC159A"/>
    <w:rsid w:val="00FA2B92"/>
    <w:rsid w:val="00FD49D9"/>
    <w:rsid w:val="01CC7C92"/>
    <w:rsid w:val="085D3C31"/>
    <w:rsid w:val="0B5A78B0"/>
    <w:rsid w:val="0FA55690"/>
    <w:rsid w:val="103E4A53"/>
    <w:rsid w:val="149E7934"/>
    <w:rsid w:val="18D46363"/>
    <w:rsid w:val="1BBB516C"/>
    <w:rsid w:val="1EA2204E"/>
    <w:rsid w:val="26686E14"/>
    <w:rsid w:val="291819B2"/>
    <w:rsid w:val="33363900"/>
    <w:rsid w:val="3B5F70BA"/>
    <w:rsid w:val="4BF57DF2"/>
    <w:rsid w:val="4CA94913"/>
    <w:rsid w:val="5A01477B"/>
    <w:rsid w:val="5D250E1A"/>
    <w:rsid w:val="62AE5D88"/>
    <w:rsid w:val="6E27690E"/>
    <w:rsid w:val="70CD2B43"/>
    <w:rsid w:val="72207574"/>
    <w:rsid w:val="73F26870"/>
    <w:rsid w:val="74A33469"/>
    <w:rsid w:val="7A71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7E1FAD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0515f4cb-6f67-4b31-aade-770fd9fe126d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4A51632B</paraID>
      <start>0</start>
      <end>4</end>
      <status>ignored</status>
      <modifiedWord/>
      <trackRevisions>false</trackRevisions>
    </reviewItem>
    <reviewItem>
      <errorID>6b43c136-ffe0-4860-aa85-df9837e6cb13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1B3ABACD</paraID>
      <start>0</start>
      <end>4</end>
      <status>ignored</status>
      <modifiedWord/>
      <trackRevisions>false</trackRevisions>
    </reviewItem>
    <reviewItem>
      <errorID>4ac54bcc-97d5-41a4-b20b-b018567e0f02</errorID>
      <errorWord>。</errorWord>
      <group>L1_Punc</group>
      <groupName>标点问题</groupName>
      <ability>L2_Punc</ability>
      <abilityName>标点符号检查</abilityName>
      <candidateList>
        <item>；</item>
      </candidateList>
      <explain/>
      <paraID>755233F1</paraID>
      <start>150</start>
      <end>151</end>
      <status>ignored</status>
      <modifiedWord/>
      <trackRevisions>false</trackRevisions>
    </reviewItem>
    <reviewItem>
      <errorID>bda8e3f2-59a2-46a2-983d-f8ca70669644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755233F1</paraID>
      <start>159</start>
      <end>163</end>
      <status>ignored</status>
      <modifiedWord/>
      <trackRevisions>false</trackRevisions>
    </reviewItem>
    <reviewItem>
      <errorID>2dee16f4-122e-4c2a-a697-f3dfbd9bcc6e</errorID>
      <errorWord>力</errorWord>
      <group>L1_Word</group>
      <groupName>字词问题</groupName>
      <ability>L2_Typo</ability>
      <abilityName>字词错误</abilityName>
      <candidateList>
        <item>力地</item>
      </candidateList>
      <explain/>
      <paraID>755233F1</paraID>
      <start>192</start>
      <end>193</end>
      <status>ignored</status>
      <modifiedWord/>
      <trackRevisions>false</trackRevisions>
    </reviewItem>
    <reviewItem>
      <errorID>859da9ac-27f9-414e-a645-6997a0fe6bed</errorID>
      <errorWord>人民日报</errorWord>
      <group>L1_Knowledge</group>
      <groupName>知识性问题</groupName>
      <ability>L2_Knowledge</ability>
      <abilityName>其他知识</abilityName>
      <candidateList>
        <item>《人民日报》</item>
      </candidateList>
      <explain/>
      <paraID>755233F1</paraID>
      <start>509</start>
      <end>513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20b5188-3820-465e-8736-1dc4470d98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839</Words>
  <Characters>996</Characters>
  <Lines>12</Lines>
  <Paragraphs>3</Paragraphs>
  <TotalTime>0</TotalTime>
  <ScaleCrop>false</ScaleCrop>
  <LinksUpToDate>false</LinksUpToDate>
  <CharactersWithSpaces>1103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齐越</cp:lastModifiedBy>
  <cp:lastPrinted>2026-04-20T03:06:00Z</cp:lastPrinted>
  <dcterms:modified xsi:type="dcterms:W3CDTF">2026-04-22T09:08:19Z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eyJoZGlkIjoiYTZhZTYwYmIzZGI4ZDcxMjhkOGJjNGJhZTA3NjNhNmYiLCJ1c2VySWQiOiIyODMzMTg4NDAifQ==</vt:lpwstr>
  </property>
  <property fmtid="{D5CDD505-2E9C-101B-9397-08002B2CF9AE}" pid="4" name="ICV">
    <vt:lpwstr>D1E8F804244740EF9C47E280E765C5A0_12</vt:lpwstr>
  </property>
</Properties>
</file>