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FA8979">
      <w:pPr>
        <w:jc w:val="left"/>
        <w:rPr>
          <w:rFonts w:hint="eastAsia" w:ascii="华文中宋" w:hAnsi="华文中宋" w:eastAsia="华文中宋" w:cs="华文中宋"/>
          <w:b w:val="0"/>
          <w:bCs w:val="0"/>
          <w:kern w:val="44"/>
          <w:sz w:val="28"/>
          <w:szCs w:val="28"/>
          <w:lang w:val="en-US" w:eastAsia="zh-CN" w:bidi="ar"/>
        </w:rPr>
      </w:pPr>
      <w:r>
        <w:rPr>
          <w:rFonts w:hint="eastAsia" w:ascii="华文中宋" w:hAnsi="华文中宋" w:eastAsia="华文中宋" w:cs="华文中宋"/>
          <w:b w:val="0"/>
          <w:bCs w:val="0"/>
          <w:kern w:val="44"/>
          <w:sz w:val="28"/>
          <w:szCs w:val="28"/>
          <w:lang w:val="en-US" w:eastAsia="zh-CN" w:bidi="ar"/>
        </w:rPr>
        <w:t>播出日期：2024年12月12日</w:t>
      </w:r>
    </w:p>
    <w:p w14:paraId="69FE357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exact"/>
        <w:ind w:left="0" w:right="0" w:firstLine="0"/>
        <w:jc w:val="center"/>
        <w:textAlignment w:val="auto"/>
        <w:rPr>
          <w:rFonts w:hint="eastAsia" w:ascii="华文中宋" w:hAnsi="华文中宋" w:eastAsia="华文中宋" w:cs="华文中宋"/>
          <w:b/>
          <w:bCs/>
          <w:kern w:val="44"/>
          <w:sz w:val="28"/>
          <w:szCs w:val="28"/>
          <w:lang w:val="en-US" w:eastAsia="zh-CN" w:bidi="ar"/>
        </w:rPr>
      </w:pPr>
      <w:r>
        <w:rPr>
          <w:rFonts w:hint="eastAsia" w:ascii="华文中宋" w:hAnsi="华文中宋" w:eastAsia="华文中宋" w:cs="华文中宋"/>
          <w:b/>
          <w:bCs/>
          <w:kern w:val="44"/>
          <w:sz w:val="28"/>
          <w:szCs w:val="28"/>
          <w:lang w:val="en-US" w:eastAsia="zh-CN" w:bidi="ar"/>
        </w:rPr>
        <w:t>定调2025！中央经济工作会议，干货来了</w:t>
      </w:r>
    </w:p>
    <w:p w14:paraId="34978806">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中央经济工作会议，干货来了！</w:t>
      </w:r>
    </w:p>
    <w:p w14:paraId="77E29DB3">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宏观政策方面，会议定调，要实施更加积极的财政政策，和适度宽松的货币政策。</w:t>
      </w:r>
    </w:p>
    <w:p w14:paraId="68CEEEC2">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收入方面，会议指出，促进居民收入增长和经济增长同步；就业方面，会议强调，落实好产业、就业等帮扶政策，确保不发生规模性返贫致贫；大家特别关心的房地产方面，会议明确提出“稳住楼市股市”，还提出“持续用力推动房地产市场止跌回稳”；对于明年的重点工作，会议部署了大力提振消费、以科技创新引领新质生产力发展、发挥经济体制改革牵引作用、扩大高水平对外开放、有效防范化解重点领域风险、统筹推进新型城镇化和乡村全面振兴、加大区域战略实施力度、协同推进降碳减污扩绿增长、加大保障和改善民生力度等9项重点工作。</w:t>
      </w:r>
    </w:p>
    <w:p w14:paraId="098B3BF3">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中央经济工作会议里，还有哪些你关注的热点，关注人民网《财米油盐》，为你一一解答！</w:t>
      </w:r>
    </w:p>
    <w:p w14:paraId="3E220E87">
      <w:pPr>
        <w:jc w:val="left"/>
        <w:rPr>
          <w:rFonts w:hint="eastAsia" w:ascii="仿宋" w:hAnsi="仿宋" w:eastAsia="仿宋" w:cs="仿宋"/>
          <w:sz w:val="30"/>
          <w:szCs w:val="30"/>
          <w:lang w:val="en-US" w:eastAsia="zh-CN"/>
        </w:rPr>
      </w:pPr>
    </w:p>
    <w:p w14:paraId="65F5E81A">
      <w:pPr>
        <w:jc w:val="left"/>
        <w:rPr>
          <w:rFonts w:hint="eastAsia" w:ascii="仿宋" w:hAnsi="仿宋" w:eastAsia="仿宋" w:cs="仿宋"/>
          <w:sz w:val="30"/>
          <w:szCs w:val="30"/>
          <w:lang w:val="en-US" w:eastAsia="zh-CN"/>
        </w:rPr>
      </w:pPr>
    </w:p>
    <w:p w14:paraId="78768090">
      <w:pPr>
        <w:jc w:val="left"/>
        <w:rPr>
          <w:rFonts w:hint="eastAsia" w:ascii="华文中宋" w:hAnsi="华文中宋" w:eastAsia="华文中宋" w:cs="华文中宋"/>
          <w:kern w:val="44"/>
          <w:sz w:val="28"/>
          <w:szCs w:val="28"/>
          <w:lang w:val="en-US" w:eastAsia="zh-CN" w:bidi="ar"/>
        </w:rPr>
      </w:pPr>
    </w:p>
    <w:p w14:paraId="53FB35BB">
      <w:pPr>
        <w:jc w:val="left"/>
        <w:rPr>
          <w:rFonts w:hint="eastAsia" w:ascii="华文中宋" w:hAnsi="华文中宋" w:eastAsia="华文中宋" w:cs="华文中宋"/>
          <w:b w:val="0"/>
          <w:bCs w:val="0"/>
          <w:kern w:val="44"/>
          <w:sz w:val="28"/>
          <w:szCs w:val="28"/>
          <w:lang w:val="en-US" w:eastAsia="zh-CN" w:bidi="ar"/>
        </w:rPr>
      </w:pPr>
      <w:r>
        <w:rPr>
          <w:rFonts w:hint="eastAsia" w:ascii="华文中宋" w:hAnsi="华文中宋" w:eastAsia="华文中宋" w:cs="华文中宋"/>
          <w:b w:val="0"/>
          <w:bCs w:val="0"/>
          <w:kern w:val="44"/>
          <w:sz w:val="28"/>
          <w:szCs w:val="28"/>
          <w:lang w:val="en-US" w:eastAsia="zh-CN" w:bidi="ar"/>
        </w:rPr>
        <w:t>播出日期：2024年12月14日</w:t>
      </w:r>
    </w:p>
    <w:p w14:paraId="2A24A849">
      <w:pPr>
        <w:jc w:val="left"/>
        <w:rPr>
          <w:rFonts w:hint="eastAsia" w:ascii="华文中宋" w:hAnsi="华文中宋" w:eastAsia="华文中宋" w:cs="华文中宋"/>
          <w:b w:val="0"/>
          <w:bCs w:val="0"/>
          <w:kern w:val="44"/>
          <w:sz w:val="28"/>
          <w:szCs w:val="28"/>
          <w:lang w:val="en-US" w:eastAsia="zh-CN" w:bidi="ar"/>
        </w:rPr>
      </w:pPr>
      <w:r>
        <w:rPr>
          <w:rFonts w:hint="eastAsia" w:ascii="华文中宋" w:hAnsi="华文中宋" w:eastAsia="华文中宋" w:cs="华文中宋"/>
          <w:b w:val="0"/>
          <w:bCs w:val="0"/>
          <w:kern w:val="44"/>
          <w:sz w:val="28"/>
          <w:szCs w:val="28"/>
          <w:lang w:val="en-US" w:eastAsia="zh-CN" w:bidi="ar"/>
        </w:rPr>
        <w:t>（代表作</w:t>
      </w:r>
      <w:r>
        <w:rPr>
          <w:rFonts w:hint="eastAsia" w:ascii="华文中宋" w:hAnsi="华文中宋" w:eastAsia="华文中宋" w:cs="华文中宋"/>
          <w:b w:val="0"/>
          <w:bCs w:val="0"/>
          <w:kern w:val="44"/>
          <w:sz w:val="28"/>
          <w:szCs w:val="28"/>
          <w:lang w:val="en-US" w:eastAsia="zh-CN" w:bidi="ar"/>
        </w:rPr>
        <w:t>1</w:t>
      </w:r>
      <w:r>
        <w:rPr>
          <w:rFonts w:hint="eastAsia" w:ascii="华文中宋" w:hAnsi="华文中宋" w:eastAsia="华文中宋" w:cs="华文中宋"/>
          <w:b w:val="0"/>
          <w:bCs w:val="0"/>
          <w:kern w:val="44"/>
          <w:sz w:val="28"/>
          <w:szCs w:val="28"/>
          <w:lang w:val="en-US" w:eastAsia="zh-CN" w:bidi="ar"/>
        </w:rPr>
        <w:t>）</w:t>
      </w:r>
    </w:p>
    <w:p w14:paraId="6D2E9E0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exact"/>
        <w:ind w:left="0" w:right="0" w:firstLine="0"/>
        <w:jc w:val="center"/>
        <w:textAlignment w:val="auto"/>
        <w:rPr>
          <w:rFonts w:hint="default" w:ascii="华文中宋" w:hAnsi="华文中宋" w:eastAsia="华文中宋" w:cs="华文中宋"/>
          <w:b/>
          <w:bCs/>
          <w:kern w:val="44"/>
          <w:sz w:val="28"/>
          <w:szCs w:val="28"/>
          <w:lang w:val="en-US" w:eastAsia="zh-CN" w:bidi="ar"/>
        </w:rPr>
      </w:pPr>
      <w:r>
        <w:rPr>
          <w:rFonts w:hint="eastAsia" w:ascii="华文中宋" w:hAnsi="华文中宋" w:eastAsia="华文中宋" w:cs="华文中宋"/>
          <w:b/>
          <w:bCs/>
          <w:kern w:val="44"/>
          <w:sz w:val="28"/>
          <w:szCs w:val="28"/>
          <w:lang w:val="en-US" w:eastAsia="zh-CN" w:bidi="ar"/>
        </w:rPr>
        <w:t>《财米油盐》｜2025年经济大盘，如何关联咱们的“小日子”？</w:t>
      </w:r>
    </w:p>
    <w:p w14:paraId="2D40529C">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明确提出“稳住楼市股市”；货币政策再提“适度宽松”；首次出现“加强超常规逆周期调节”……前不久召开的中共中央政治局会议，可谓是信息量爆炸，让大家对2025年的经济政策充满了期待。那么紧接着的中央经济工作会议又部署了哪些切实有力的具体政策，这些宏观政策将如何影响咱老百姓的生活？</w:t>
      </w:r>
    </w:p>
    <w:p w14:paraId="0A7D225D">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一周一个财经知识点，今天咱们聊聊中央经济工作会议通稿里，你最关心的那些点。</w:t>
      </w:r>
    </w:p>
    <w:p w14:paraId="460D7E96">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相信大家最关心的莫过于钱袋子。今年，货币政策“上强度”了，会议明确提出“要实施适度宽松的货币政策，适时降准降息”的表述。简单地说，这意味着企业和个人能更容易地获得资金,老百姓贷款买房、信用消费，要还的利息更低了。要知道“适度宽松”这个表述上次出现在中央经济工作会议上还是2010年。14年间，我国的货币政策基调一直是保持“稳健”。如今，中央再提“适度宽松”可不是要“大水漫灌”，“主打”的还是一个对内需的提振和对实体经济的支持。只有大家敢买房、愿花钱，市场才能真正回暖。办企业做生意的人，才能更有信心扩建投资，宏观经济也才能持续回升向好。</w:t>
      </w:r>
    </w:p>
    <w:p w14:paraId="4B61FE79">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再就是事关亿万家庭切身利益的房子。中央经济工作会议明确提出“稳住楼市股市”，还提出要“持续用力推动房地产市场止跌回稳”。</w:t>
      </w:r>
    </w:p>
    <w:p w14:paraId="4A8E1774">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事实上，这一系列表述，可以视作今年以来，一系列楼市政策“组合拳”的延续。释放出稳定房地产市场的强烈信号。从近两个月的数据来看，前期政策效果已经开始显现，比如说，10月份，全国新建商品房交易网签量连续15个月下降后首次实现增长；前11个月，二手房的累计成交套数同比实现正增长；进入12月，随着契税的降低，北京、上海等多地新房成交出现“开门红”……</w:t>
      </w:r>
    </w:p>
    <w:p w14:paraId="375D49F9">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展望来年，会议在加大保障和改善民生力度方面，还对就业做了大篇幅的政策部署。除了要“保持就业、物价总体稳定”，还具体提出“实施重点领域、重点行业、城乡基层和中小微企业就业支持计划”“加强灵活就业和新就业形态劳动者权益保障”“落实好产业、就业等帮扶政策”等多项措施，切实增强群众的获得感、幸福感、安全感。</w:t>
      </w:r>
    </w:p>
    <w:p w14:paraId="74CD9C10">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2025年是实施“十四五”规划的收官之年,也是“十五五”规划谋篇布局之年。中央经济工作会议的字里行间，不仅“剧透”了这关键一年的宏观大政，也让我们对未来生活更有期待！</w:t>
      </w:r>
    </w:p>
    <w:p w14:paraId="1713666D">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提前看懂中国2025，我们下一期再见</w:t>
      </w:r>
      <w:r>
        <w:rPr>
          <w:rFonts w:hint="eastAsia" w:ascii="宋体" w:hAnsi="宋体" w:eastAsia="宋体" w:cs="宋体"/>
          <w:b/>
          <w:bCs/>
          <w:sz w:val="21"/>
          <w:szCs w:val="21"/>
          <w:lang w:val="en-US" w:eastAsia="zh-CN"/>
        </w:rPr>
        <w:t>！</w:t>
      </w:r>
    </w:p>
    <w:p w14:paraId="0189361E">
      <w:pPr>
        <w:spacing w:line="360" w:lineRule="exact"/>
        <w:ind w:firstLine="422" w:firstLineChars="200"/>
        <w:jc w:val="left"/>
        <w:rPr>
          <w:rFonts w:hint="eastAsia" w:ascii="宋体" w:hAnsi="宋体" w:eastAsia="宋体" w:cs="宋体"/>
          <w:b/>
          <w:bCs/>
          <w:sz w:val="21"/>
          <w:szCs w:val="21"/>
          <w:lang w:val="en-US" w:eastAsia="zh-CN"/>
        </w:rPr>
      </w:pPr>
    </w:p>
    <w:p w14:paraId="77593148">
      <w:pPr>
        <w:jc w:val="left"/>
        <w:rPr>
          <w:rFonts w:hint="default" w:ascii="仿宋" w:hAnsi="仿宋" w:eastAsia="仿宋" w:cs="仿宋"/>
          <w:sz w:val="30"/>
          <w:szCs w:val="30"/>
          <w:lang w:val="en-US" w:eastAsia="zh-CN"/>
        </w:rPr>
      </w:pPr>
    </w:p>
    <w:p w14:paraId="297E4195">
      <w:pPr>
        <w:jc w:val="left"/>
        <w:rPr>
          <w:rFonts w:hint="default" w:ascii="仿宋" w:hAnsi="仿宋" w:eastAsia="仿宋" w:cs="仿宋"/>
          <w:sz w:val="30"/>
          <w:szCs w:val="30"/>
          <w:lang w:val="en-US" w:eastAsia="zh-CN"/>
        </w:rPr>
      </w:pPr>
    </w:p>
    <w:p w14:paraId="5B7F0078">
      <w:pPr>
        <w:jc w:val="left"/>
        <w:rPr>
          <w:rFonts w:hint="eastAsia" w:ascii="华文中宋" w:hAnsi="华文中宋" w:eastAsia="华文中宋" w:cs="华文中宋"/>
          <w:b w:val="0"/>
          <w:bCs w:val="0"/>
          <w:kern w:val="44"/>
          <w:sz w:val="28"/>
          <w:szCs w:val="28"/>
          <w:lang w:val="en-US" w:eastAsia="zh-CN" w:bidi="ar"/>
        </w:rPr>
      </w:pPr>
      <w:r>
        <w:rPr>
          <w:rFonts w:hint="eastAsia" w:ascii="华文中宋" w:hAnsi="华文中宋" w:eastAsia="华文中宋" w:cs="华文中宋"/>
          <w:b w:val="0"/>
          <w:bCs w:val="0"/>
          <w:kern w:val="44"/>
          <w:sz w:val="28"/>
          <w:szCs w:val="28"/>
          <w:lang w:val="en-US" w:eastAsia="zh-CN" w:bidi="ar"/>
        </w:rPr>
        <w:t>播出日期：2024年12月20日</w:t>
      </w:r>
    </w:p>
    <w:p w14:paraId="43C408C9">
      <w:pPr>
        <w:jc w:val="left"/>
        <w:rPr>
          <w:rFonts w:hint="eastAsia" w:ascii="华文中宋" w:hAnsi="华文中宋" w:eastAsia="华文中宋" w:cs="华文中宋"/>
          <w:b w:val="0"/>
          <w:bCs w:val="0"/>
          <w:kern w:val="44"/>
          <w:sz w:val="28"/>
          <w:szCs w:val="28"/>
          <w:lang w:val="en-US" w:eastAsia="zh-CN" w:bidi="ar"/>
        </w:rPr>
      </w:pPr>
      <w:r>
        <w:rPr>
          <w:rFonts w:hint="eastAsia" w:ascii="华文中宋" w:hAnsi="华文中宋" w:eastAsia="华文中宋" w:cs="华文中宋"/>
          <w:b w:val="0"/>
          <w:bCs w:val="0"/>
          <w:kern w:val="44"/>
          <w:sz w:val="28"/>
          <w:szCs w:val="28"/>
          <w:lang w:val="en-US" w:eastAsia="zh-CN" w:bidi="ar"/>
        </w:rPr>
        <w:t>（代表作</w:t>
      </w:r>
      <w:r>
        <w:rPr>
          <w:rFonts w:hint="eastAsia" w:ascii="华文中宋" w:hAnsi="华文中宋" w:eastAsia="华文中宋" w:cs="华文中宋"/>
          <w:b w:val="0"/>
          <w:bCs w:val="0"/>
          <w:kern w:val="44"/>
          <w:sz w:val="28"/>
          <w:szCs w:val="28"/>
          <w:lang w:val="en-US" w:eastAsia="zh-CN" w:bidi="ar"/>
        </w:rPr>
        <w:t>2</w:t>
      </w:r>
      <w:r>
        <w:rPr>
          <w:rFonts w:hint="eastAsia" w:ascii="华文中宋" w:hAnsi="华文中宋" w:eastAsia="华文中宋" w:cs="华文中宋"/>
          <w:b w:val="0"/>
          <w:bCs w:val="0"/>
          <w:kern w:val="44"/>
          <w:sz w:val="28"/>
          <w:szCs w:val="28"/>
          <w:lang w:val="en-US" w:eastAsia="zh-CN" w:bidi="ar"/>
        </w:rPr>
        <w:t>）</w:t>
      </w:r>
    </w:p>
    <w:p w14:paraId="31D9A7F7">
      <w:pPr>
        <w:jc w:val="center"/>
        <w:rPr>
          <w:rFonts w:hint="eastAsia" w:ascii="华文中宋" w:hAnsi="华文中宋" w:eastAsia="华文中宋" w:cs="华文中宋"/>
          <w:b/>
          <w:bCs/>
          <w:kern w:val="44"/>
          <w:sz w:val="28"/>
          <w:szCs w:val="28"/>
          <w:lang w:val="en-US" w:eastAsia="zh-CN" w:bidi="ar"/>
        </w:rPr>
      </w:pPr>
      <w:r>
        <w:rPr>
          <w:rFonts w:hint="eastAsia" w:ascii="华文中宋" w:hAnsi="华文中宋" w:eastAsia="华文中宋" w:cs="华文中宋"/>
          <w:b/>
          <w:bCs/>
          <w:kern w:val="44"/>
          <w:sz w:val="28"/>
          <w:szCs w:val="28"/>
          <w:lang w:val="en-US" w:eastAsia="zh-CN" w:bidi="ar"/>
        </w:rPr>
        <w:t>《财米油盐》｜2025年中国大市场，蕴含哪些新商机？</w:t>
      </w:r>
    </w:p>
    <w:p w14:paraId="24D9318F">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到年底了，你是不是在想明年啥行业赚钱？有多大“钱”景？</w:t>
      </w:r>
    </w:p>
    <w:p w14:paraId="40E8823E">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告诉你啊！前不久召开的中央经济工作会议，把“大力提振消费”放在了明年重点工作任务的第一项。吸引大家敢消费、愿消费，哪些行业已经走在了前头？</w:t>
      </w:r>
    </w:p>
    <w:p w14:paraId="5C5D284A">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一周一个财经知识点，今天我们从中央经济工作会议的通稿中，看看明年中国大市场的新商机。</w:t>
      </w:r>
    </w:p>
    <w:p w14:paraId="51C9FEFE">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“大力提振消费、提高投资效益，全方位扩大国内需求”。关于扩大内需，中央经济工作会议是这么说的。</w:t>
      </w:r>
    </w:p>
    <w:p w14:paraId="7754B187">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哎，这其实就很清晰，消费、投资二者不可缺一。</w:t>
      </w:r>
    </w:p>
    <w:p w14:paraId="33ACBB3C">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就拿咱日常的消费来说。</w:t>
      </w:r>
    </w:p>
    <w:p w14:paraId="58BEE8F4">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2024年以来，消费这块儿的“明星”政策，当属“两新”了。截至12月13日零点，消费品以旧换新政策已经整体带动相关产品销售额超1万亿元。</w:t>
      </w:r>
    </w:p>
    <w:p w14:paraId="6CDA8449">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屏幕前不少朋友，可能都已经尝到了“以旧换新”、用“国补”买买买的快乐吧。</w:t>
      </w:r>
    </w:p>
    <w:p w14:paraId="6BCA3F1F">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会议还说了，明年“两新”政策还将加力扩围。啥意思？就是说各种消费鼓励政策可能还会持续加码。我这有个小消息，想换手机的朋友值得关注！说除了江苏、贵州等一些已经上线了手机“国补”的地区，明年会有更多地方开放手机品类补贴。到时候赶上平台的折扣叠加“国补”，岂不是更“香”！</w:t>
      </w:r>
    </w:p>
    <w:p w14:paraId="5CDF6ACE">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还有个机会，就是文旅消费！</w:t>
      </w:r>
    </w:p>
    <w:p w14:paraId="7D3572B5">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不管是很“city”的过境游、还是性价比拉满的县城游，文旅消费在2024年依然是尽显“顶流”风范，表现突出！这次会议专门就提出“扩大服务消费，促进文化旅游业发展”，继续“力捧”文旅。</w:t>
      </w:r>
    </w:p>
    <w:p w14:paraId="1EEE32F4">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有人问了，文旅啥意思？这机遇到底该咋抓住？其实，文旅背后带动的产业可真不少。出门咱们得买车票或者是开车，到了地方就算没有门票也得喝口水 、吃口饭，有时候咱们还想泡泡温泉、搞个旅拍，这一趟下来，餐饮酒旅，处处都是消费点。</w:t>
      </w:r>
    </w:p>
    <w:p w14:paraId="6861B846">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那要是非得挑一个说，我建议看一看冰雪经济！从2022年冬奥会开始，冰雪运动在我国逐渐走向大众，北京冬奥会结束以来，全国居民冰雪运动参与率达到22.13%，冰雪运动参与人数达到3.13亿人。</w:t>
      </w:r>
    </w:p>
    <w:p w14:paraId="69C13FC8">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明年第九届亚冬会即将在“尔滨”举行，最近国务院常务会议也提出“提升冰雪经济全产业链发展水平”，国家发改委发文“支持符合条件的冰雪场地和文旅设施建设”。“三亿人参与冰雪运动”的庞大群众基础有望进一步扩张。</w:t>
      </w:r>
    </w:p>
    <w:p w14:paraId="1EAB1A57">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第三个，可以关注银发经济。</w:t>
      </w:r>
    </w:p>
    <w:p w14:paraId="1E0719F7">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12月13日，养老金融发展的“规划图”公布了！提出到2028年，我国养老金融体系基本建立。到2035年，基本实现中国特色金融和养老事业高质量发展的良性循环。</w:t>
      </w:r>
    </w:p>
    <w:p w14:paraId="2B595907">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除了养老钱，现如今，老年人对于医疗保健、养护服务和运动健身的需求持续增加。在家庭规模不断缩小的趋势下，像照看、家务和陪伴需求都将催生智能家居、宠物经济等新发展机遇。</w:t>
      </w:r>
    </w:p>
    <w:p w14:paraId="545E59D5">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与此同时，随着“年轻”老人增加、互联网渗透率不断提升，银发游、短视频等休闲服务行业也将迎来满满机遇。</w:t>
      </w:r>
    </w:p>
    <w:p w14:paraId="3B4E7225">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中央财办有关负责同志近日就2024年中央经济工作会议精神作深入解读时就指出，扩大内需是战略之举，提振消费是重中之重。</w:t>
      </w:r>
    </w:p>
    <w:p w14:paraId="5C1D9769">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的确，中国经济的韧性和活力离不开14亿人消费大市场所释放的内需动能。我们立足自身，做好自己的事情，任由国际风云变幻，也能始终充满朝气地发展下去。</w:t>
      </w:r>
    </w:p>
    <w:p w14:paraId="716A7098">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回顾2024年，中国经济顶风破浪，稳中有进。展望2025年，“十四五”规划即将收官，有序谋划的“十五五”引人瞩目。中国这一全球最具潜力的大市场，必将在进一步全面深化改革中，持续点燃经济发展新引擎。</w:t>
      </w:r>
    </w:p>
    <w:p w14:paraId="2903B3AE">
      <w:pPr>
        <w:keepNext w:val="0"/>
        <w:keepLines w:val="0"/>
        <w:pageBreakBefore w:val="0"/>
        <w:widowControl w:val="0"/>
        <w:kinsoku/>
        <w:wordWrap/>
        <w:overflowPunct/>
        <w:topLinePunct w:val="0"/>
        <w:autoSpaceDE/>
        <w:autoSpaceDN/>
        <w:bidi w:val="0"/>
        <w:adjustRightInd/>
        <w:snapToGrid/>
        <w:spacing w:line="360" w:lineRule="auto"/>
        <w:jc w:val="both"/>
        <w:rPr>
          <w:rFonts w:hint="eastAsia" w:ascii="仿宋" w:hAnsi="仿宋" w:eastAsia="仿宋" w:cs="仿宋"/>
          <w:i w:val="0"/>
          <w:iCs w:val="0"/>
          <w:caps w:val="0"/>
          <w:color w:val="333333"/>
          <w:spacing w:val="0"/>
          <w:sz w:val="30"/>
          <w:szCs w:val="30"/>
          <w:shd w:val="clear" w:color="auto" w:fill="FFFFFF"/>
          <w:lang w:val="en-US" w:eastAsia="zh-CN"/>
        </w:rPr>
      </w:pPr>
    </w:p>
    <w:p w14:paraId="392936A9">
      <w:pPr>
        <w:keepNext w:val="0"/>
        <w:keepLines w:val="0"/>
        <w:pageBreakBefore w:val="0"/>
        <w:widowControl w:val="0"/>
        <w:kinsoku/>
        <w:wordWrap/>
        <w:overflowPunct/>
        <w:topLinePunct w:val="0"/>
        <w:autoSpaceDE/>
        <w:autoSpaceDN/>
        <w:bidi w:val="0"/>
        <w:adjustRightInd/>
        <w:snapToGrid/>
        <w:spacing w:line="360" w:lineRule="auto"/>
        <w:jc w:val="both"/>
        <w:rPr>
          <w:rFonts w:hint="eastAsia" w:ascii="仿宋" w:hAnsi="仿宋" w:eastAsia="仿宋" w:cs="仿宋"/>
          <w:i w:val="0"/>
          <w:iCs w:val="0"/>
          <w:caps w:val="0"/>
          <w:color w:val="333333"/>
          <w:spacing w:val="0"/>
          <w:sz w:val="30"/>
          <w:szCs w:val="30"/>
          <w:shd w:val="clear" w:color="auto" w:fill="FFFFFF"/>
          <w:lang w:val="en-US" w:eastAsia="zh-CN"/>
        </w:rPr>
      </w:pPr>
    </w:p>
    <w:p w14:paraId="505B8196">
      <w:pPr>
        <w:keepNext w:val="0"/>
        <w:keepLines w:val="0"/>
        <w:pageBreakBefore w:val="0"/>
        <w:widowControl w:val="0"/>
        <w:kinsoku/>
        <w:wordWrap/>
        <w:overflowPunct/>
        <w:topLinePunct w:val="0"/>
        <w:autoSpaceDE/>
        <w:autoSpaceDN/>
        <w:bidi w:val="0"/>
        <w:adjustRightInd/>
        <w:snapToGrid/>
        <w:spacing w:line="360" w:lineRule="auto"/>
        <w:jc w:val="both"/>
        <w:rPr>
          <w:rFonts w:hint="eastAsia" w:ascii="仿宋" w:hAnsi="仿宋" w:eastAsia="仿宋" w:cs="仿宋"/>
          <w:i w:val="0"/>
          <w:iCs w:val="0"/>
          <w:caps w:val="0"/>
          <w:color w:val="333333"/>
          <w:spacing w:val="0"/>
          <w:sz w:val="30"/>
          <w:szCs w:val="30"/>
          <w:shd w:val="clear" w:color="auto" w:fill="FFFFFF"/>
          <w:lang w:val="en-US" w:eastAsia="zh-CN"/>
        </w:rPr>
      </w:pPr>
    </w:p>
    <w:p w14:paraId="5CCBA751">
      <w:pPr>
        <w:jc w:val="left"/>
        <w:rPr>
          <w:rFonts w:hint="eastAsia" w:ascii="华文中宋" w:hAnsi="华文中宋" w:eastAsia="华文中宋" w:cs="华文中宋"/>
          <w:b w:val="0"/>
          <w:bCs w:val="0"/>
          <w:kern w:val="44"/>
          <w:sz w:val="28"/>
          <w:szCs w:val="28"/>
          <w:lang w:val="en-US" w:eastAsia="zh-CN" w:bidi="ar"/>
        </w:rPr>
      </w:pPr>
      <w:r>
        <w:rPr>
          <w:rFonts w:hint="eastAsia" w:ascii="华文中宋" w:hAnsi="华文中宋" w:eastAsia="华文中宋" w:cs="华文中宋"/>
          <w:b w:val="0"/>
          <w:bCs w:val="0"/>
          <w:kern w:val="44"/>
          <w:sz w:val="28"/>
          <w:szCs w:val="28"/>
          <w:lang w:val="en-US" w:eastAsia="zh-CN" w:bidi="ar"/>
        </w:rPr>
        <w:t>播出日期：2024年12月28日</w:t>
      </w:r>
    </w:p>
    <w:p w14:paraId="629C4C73">
      <w:pPr>
        <w:jc w:val="left"/>
        <w:rPr>
          <w:rFonts w:hint="eastAsia" w:ascii="华文中宋" w:hAnsi="华文中宋" w:eastAsia="华文中宋" w:cs="华文中宋"/>
          <w:b w:val="0"/>
          <w:bCs w:val="0"/>
          <w:kern w:val="44"/>
          <w:sz w:val="28"/>
          <w:szCs w:val="28"/>
          <w:lang w:val="en-US" w:eastAsia="zh-CN" w:bidi="ar"/>
        </w:rPr>
      </w:pPr>
      <w:r>
        <w:rPr>
          <w:rFonts w:hint="eastAsia" w:ascii="华文中宋" w:hAnsi="华文中宋" w:eastAsia="华文中宋" w:cs="华文中宋"/>
          <w:b w:val="0"/>
          <w:bCs w:val="0"/>
          <w:kern w:val="44"/>
          <w:sz w:val="28"/>
          <w:szCs w:val="28"/>
          <w:lang w:val="en-US" w:eastAsia="zh-CN" w:bidi="ar"/>
        </w:rPr>
        <w:t>（代表作</w:t>
      </w:r>
      <w:r>
        <w:rPr>
          <w:rFonts w:hint="eastAsia" w:ascii="华文中宋" w:hAnsi="华文中宋" w:eastAsia="华文中宋" w:cs="华文中宋"/>
          <w:b w:val="0"/>
          <w:bCs w:val="0"/>
          <w:kern w:val="44"/>
          <w:sz w:val="28"/>
          <w:szCs w:val="28"/>
          <w:lang w:val="en-US" w:eastAsia="zh-CN" w:bidi="ar"/>
        </w:rPr>
        <w:t>3</w:t>
      </w:r>
      <w:r>
        <w:rPr>
          <w:rFonts w:hint="eastAsia" w:ascii="华文中宋" w:hAnsi="华文中宋" w:eastAsia="华文中宋" w:cs="华文中宋"/>
          <w:b w:val="0"/>
          <w:bCs w:val="0"/>
          <w:kern w:val="44"/>
          <w:sz w:val="28"/>
          <w:szCs w:val="28"/>
          <w:lang w:val="en-US" w:eastAsia="zh-CN" w:bidi="ar"/>
        </w:rPr>
        <w:t>）</w:t>
      </w:r>
    </w:p>
    <w:p w14:paraId="2F893A63">
      <w:pPr>
        <w:jc w:val="center"/>
        <w:rPr>
          <w:rFonts w:hint="eastAsia" w:ascii="华文中宋" w:hAnsi="华文中宋" w:eastAsia="华文中宋" w:cs="华文中宋"/>
          <w:b/>
          <w:bCs/>
          <w:kern w:val="44"/>
          <w:sz w:val="28"/>
          <w:szCs w:val="28"/>
          <w:lang w:val="en-US" w:eastAsia="zh-CN" w:bidi="ar"/>
        </w:rPr>
      </w:pPr>
      <w:r>
        <w:rPr>
          <w:rFonts w:hint="eastAsia" w:ascii="华文中宋" w:hAnsi="华文中宋" w:eastAsia="华文中宋" w:cs="华文中宋"/>
          <w:b/>
          <w:bCs/>
          <w:kern w:val="44"/>
          <w:sz w:val="28"/>
          <w:szCs w:val="28"/>
          <w:lang w:val="en-US" w:eastAsia="zh-CN" w:bidi="ar"/>
        </w:rPr>
        <w:t>《财米油盐》|2025压力有点大？如何化解有实招</w:t>
      </w:r>
    </w:p>
    <w:p w14:paraId="0F35029B">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生意不顺心、工作不好找、收入不够多？上期我们的节目给大家介绍了2025年新商机，不少网友给我们留言，“吐槽”了自己的困惑和难处。</w:t>
      </w:r>
    </w:p>
    <w:p w14:paraId="582D3F69">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一周一个财经知识点，今天咱就从中央经济工作会议通稿里，找找2025年压力挑战的化解之道。</w:t>
      </w:r>
    </w:p>
    <w:p w14:paraId="4BDD08F5">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就像咱看病一样，对症下药很关键。中央经济工作会议给出的“任务列表”，其实也一条一条地对应了当前的“问题清单”。</w:t>
      </w:r>
    </w:p>
    <w:p w14:paraId="158184D3">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先说说企业经营压力大怎么“破”。</w:t>
      </w:r>
    </w:p>
    <w:p w14:paraId="3871930B">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做买卖，就图个顺心顺意，生意兴隆！</w:t>
      </w:r>
    </w:p>
    <w:p w14:paraId="3224553E">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会议就明确提出了，“出台民营经济促进法”。而且还要针对企业经营中的关切诉求，加强政策支持和优化监管服务。就在前几天，民营经济促进法草案已经提请十四届全国人大常委会第十三次会议审议，迈出了立法的关键一步。</w:t>
      </w:r>
    </w:p>
    <w:p w14:paraId="24A89023">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不仅如此，为了给中小企业引来更多“金融”活水，工信部等五部门从今年11月到明年12月联合开展中小企业融资促进活动。有了钱，就抓紧干！现在国家还明确支持有能力的民营企业牵头承担国家重大技术攻关任务。像是杭温高铁、浙江三澳核电这些民资入股的基建项目，都是其中的“先行者”。</w:t>
      </w:r>
    </w:p>
    <w:p w14:paraId="46032178">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另外根据国家发改委民营经济发展局最新分析，11月，随着存量政策和增量政策组合效应进一步释放，民营经济运行中的积极政策增多。展望来年，更多促进民营经济发展的政策措施有望推行并细化落实，帮助企业渡过难关！</w:t>
      </w:r>
    </w:p>
    <w:p w14:paraId="1FCD3F5A">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再来聊聊咱的收入怎么涨。</w:t>
      </w:r>
    </w:p>
    <w:p w14:paraId="7E21AF32">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这次会议提出了“居民收入增长和经济增长同步”的表述，可以看出居民收入在经济增长中的重要性。</w:t>
      </w:r>
    </w:p>
    <w:p w14:paraId="0FAD4659">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会后这两天，多个部门也密集发声，对促进居民增收打出政策“组合拳”——</w:t>
      </w:r>
    </w:p>
    <w:p w14:paraId="0771EF27">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人社部明确把“促增收”作为重点工作之一，不仅要“大规模开展职业技能培训，着力促进技能劳动者增收”，还要“完善工资收入分配制度”，更好体现人力资源价值。全国财政工作会议强调适当提高退休人员基本养老金、城乡居民基础养老金，以及城乡居民医保财政补助标准。农业农村部也提出要推动乡村产业发展，要增加农村居民在“家门口”就业的机会。</w:t>
      </w:r>
    </w:p>
    <w:p w14:paraId="6B7E487A">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最后讲讲家长和毕业生的心头大事儿，找工作。</w:t>
      </w:r>
    </w:p>
    <w:p w14:paraId="20B630CF">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据统计，2025届高校毕业生预计规模1222万人，同比增加了43万人。为更好保障大家“工作好找”同时还能“找好工作”，会议提出了具体的要求。</w:t>
      </w:r>
    </w:p>
    <w:p w14:paraId="0CBB5A66">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这几天，山东就“一口气”推出了20条促进高质量充分就业的实施意见，还立下了Flag：到2030年，每年城镇新增就业规模保持在110万人以上，新增高技能劳动者100万人以上。</w:t>
      </w:r>
    </w:p>
    <w:p w14:paraId="34C03338">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海南12月发文，从强化赋能成长、权益保障、关爱保障等方面，帮助快递、外卖小哥等灵活就业群体解决急难愁盼问题。</w:t>
      </w:r>
    </w:p>
    <w:p w14:paraId="1F1B65FE">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距离2025年只有几天了。总的来说</w:t>
      </w:r>
      <w:bookmarkStart w:id="0" w:name="_GoBack"/>
      <w:bookmarkEnd w:id="0"/>
      <w:r>
        <w:rPr>
          <w:rFonts w:hint="eastAsia" w:ascii="宋体" w:hAnsi="宋体" w:eastAsia="宋体" w:cs="宋体"/>
          <w:b/>
          <w:bCs/>
          <w:sz w:val="21"/>
          <w:szCs w:val="21"/>
          <w:lang w:val="en-US" w:eastAsia="zh-CN"/>
        </w:rPr>
        <w:t>，只要信心不滑坡，办法总比困难多。爬坡过坎，年年过、年年好！只要咱们正视困难、坚定信心，努力把各方面积极因素转化为发展实绩，就定能在拼搏和奋斗中共享发展美好成果!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1" w:fontKey="{E2850269-DDB1-4C98-AA58-878E1094FDCE}"/>
  </w:font>
  <w:font w:name="仿宋">
    <w:panose1 w:val="02010609060101010101"/>
    <w:charset w:val="86"/>
    <w:family w:val="auto"/>
    <w:pitch w:val="default"/>
    <w:sig w:usb0="800002BF" w:usb1="38CF7CFA" w:usb2="00000016" w:usb3="00000000" w:csb0="00040001" w:csb1="00000000"/>
    <w:embedRegular r:id="rId2" w:fontKey="{46A83570-3A01-47EF-BCC3-5A9AE173E95C}"/>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B65001"/>
    <w:rsid w:val="00B91DBF"/>
    <w:rsid w:val="0A0A75A9"/>
    <w:rsid w:val="0B276C58"/>
    <w:rsid w:val="1B670BC6"/>
    <w:rsid w:val="1BD67990"/>
    <w:rsid w:val="1FBF0ECC"/>
    <w:rsid w:val="26B65001"/>
    <w:rsid w:val="27287C86"/>
    <w:rsid w:val="3AD26B0E"/>
    <w:rsid w:val="3B460444"/>
    <w:rsid w:val="467C04F6"/>
    <w:rsid w:val="48DD765B"/>
    <w:rsid w:val="563C6F72"/>
    <w:rsid w:val="594E641D"/>
    <w:rsid w:val="6BA570F6"/>
    <w:rsid w:val="7B2B1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3754</Words>
  <Characters>3875</Characters>
  <Lines>0</Lines>
  <Paragraphs>0</Paragraphs>
  <TotalTime>20</TotalTime>
  <ScaleCrop>false</ScaleCrop>
  <LinksUpToDate>false</LinksUpToDate>
  <CharactersWithSpaces>3876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2024-12-12T06:11:00Z</dcterms:created>
  <dc:creator>方经纶</dc:creator>
  <cp:lastModifiedBy>申佳平Scarlett</cp:lastModifiedBy>
  <dcterms:modified xsi:type="dcterms:W3CDTF">2025-05-06T08:59:27Z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1198CBA7F0474D9AABBE737E9A13AC18_13</vt:lpwstr>
  </property>
  <property fmtid="{D5CDD505-2E9C-101B-9397-08002B2CF9AE}" pid="4" name="KSOTemplateDocerSaveRecord">
    <vt:lpwstr>eyJoZGlkIjoiYzNhYWVhZGE1NzdkZjdmYWM2NmJmZTA3ZmFmMDgxODUiLCJ1c2VySWQiOiI1MDkxMjkxNzEifQ==</vt:lpwstr>
  </property>
</Properties>
</file>