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EDD35">
      <w:pPr>
        <w:spacing w:after="156" w:afterLines="50" w:line="600" w:lineRule="exact"/>
        <w:jc w:val="center"/>
        <w:rPr>
          <w:rFonts w:hint="eastAsia" w:ascii="楷体" w:hAnsi="楷体" w:eastAsia="楷体"/>
          <w:b/>
          <w:bCs/>
          <w:color w:val="000000"/>
          <w:sz w:val="28"/>
          <w:szCs w:val="28"/>
        </w:rPr>
      </w:pPr>
      <w:r>
        <w:rPr>
          <w:rFonts w:hint="eastAsia" w:ascii="方正小标宋简体" w:hAnsi="方正小标宋简体" w:eastAsia="方正小标宋简体" w:cs="方正小标宋简体"/>
          <w:color w:val="000000"/>
          <w:sz w:val="44"/>
          <w:szCs w:val="44"/>
        </w:rPr>
        <w:t>国际传播参评作品推荐表</w:t>
      </w:r>
    </w:p>
    <w:tbl>
      <w:tblPr>
        <w:tblStyle w:val="5"/>
        <w:tblpPr w:leftFromText="180" w:rightFromText="180" w:vertAnchor="text" w:horzAnchor="page" w:tblpX="1155" w:tblpY="713"/>
        <w:tblOverlap w:val="never"/>
        <w:tblW w:w="100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357"/>
        <w:gridCol w:w="614"/>
        <w:gridCol w:w="1016"/>
        <w:gridCol w:w="453"/>
        <w:gridCol w:w="500"/>
        <w:gridCol w:w="35"/>
        <w:gridCol w:w="792"/>
        <w:gridCol w:w="61"/>
        <w:gridCol w:w="133"/>
        <w:gridCol w:w="969"/>
        <w:gridCol w:w="315"/>
        <w:gridCol w:w="339"/>
        <w:gridCol w:w="653"/>
        <w:gridCol w:w="268"/>
        <w:gridCol w:w="55"/>
        <w:gridCol w:w="528"/>
        <w:gridCol w:w="409"/>
        <w:gridCol w:w="1082"/>
      </w:tblGrid>
      <w:tr w14:paraId="7F114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86" w:type="dxa"/>
            <w:vAlign w:val="center"/>
          </w:tcPr>
          <w:p w14:paraId="70AEEC75">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作品标题</w:t>
            </w:r>
          </w:p>
        </w:tc>
        <w:tc>
          <w:tcPr>
            <w:tcW w:w="3828" w:type="dxa"/>
            <w:gridSpan w:val="8"/>
            <w:vAlign w:val="center"/>
          </w:tcPr>
          <w:p w14:paraId="3753EB28">
            <w:pPr>
              <w:spacing w:line="380" w:lineRule="exact"/>
              <w:rPr>
                <w:rFonts w:hint="eastAsia" w:ascii="华文中宋" w:hAnsi="华文中宋" w:eastAsia="华文中宋"/>
                <w:sz w:val="28"/>
              </w:rPr>
            </w:pPr>
            <w:r>
              <w:rPr>
                <w:rFonts w:hint="eastAsia" w:ascii="宋体" w:hAnsi="宋体"/>
                <w:color w:val="000000"/>
                <w:sz w:val="24"/>
                <w:szCs w:val="24"/>
              </w:rPr>
              <w:t>同行者</w:t>
            </w:r>
          </w:p>
        </w:tc>
        <w:tc>
          <w:tcPr>
            <w:tcW w:w="1417" w:type="dxa"/>
            <w:gridSpan w:val="3"/>
            <w:vAlign w:val="center"/>
          </w:tcPr>
          <w:p w14:paraId="40223DF5">
            <w:pPr>
              <w:spacing w:line="3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体 </w:t>
            </w:r>
            <w:r>
              <w:rPr>
                <w:rFonts w:ascii="华文中宋" w:hAnsi="华文中宋" w:eastAsia="华文中宋"/>
                <w:color w:val="000000"/>
                <w:sz w:val="28"/>
              </w:rPr>
              <w:t xml:space="preserve"> </w:t>
            </w:r>
            <w:r>
              <w:rPr>
                <w:rFonts w:hint="eastAsia" w:ascii="华文中宋" w:hAnsi="华文中宋" w:eastAsia="华文中宋"/>
                <w:color w:val="000000"/>
                <w:sz w:val="28"/>
              </w:rPr>
              <w:t>裁</w:t>
            </w:r>
          </w:p>
        </w:tc>
        <w:tc>
          <w:tcPr>
            <w:tcW w:w="3334" w:type="dxa"/>
            <w:gridSpan w:val="7"/>
            <w:vAlign w:val="center"/>
          </w:tcPr>
          <w:p w14:paraId="0595DEAE">
            <w:pPr>
              <w:spacing w:line="380" w:lineRule="exact"/>
              <w:rPr>
                <w:rFonts w:hint="eastAsia" w:ascii="仿宋" w:hAnsi="仿宋" w:eastAsia="仿宋" w:cs="仿宋"/>
                <w:color w:val="000000"/>
                <w:szCs w:val="16"/>
              </w:rPr>
            </w:pPr>
            <w:r>
              <w:rPr>
                <w:rFonts w:hint="eastAsia" w:ascii="宋体" w:hAnsi="宋体"/>
                <w:color w:val="000000"/>
                <w:sz w:val="24"/>
                <w:szCs w:val="24"/>
                <w:u/>
              </w:rPr>
              <w:t>新闻专题</w:t>
            </w:r>
            <w:r>
              <w:rPr>
                <w:color w:val="000000"/>
                <w:rFonts w:ascii="宋体" w:hAnsi="宋体"/>
                <w:sz w:val="24"/>
                <w:u w:color="auto"/>
              </w:rPr>
              <w:t>（</w:t>
            </w:r>
            <w:r>
              <w:rPr>
                <w:color w:val="000000"/>
                <w:rFonts w:ascii="宋体" w:hAnsi="宋体"/>
                <w:sz w:val="24"/>
                <w:u w:color="auto"/>
              </w:rPr>
              <w:t>新媒体</w:t>
            </w:r>
            <w:r>
              <w:rPr>
                <w:color w:val="000000"/>
                <w:rFonts w:ascii="宋体" w:hAnsi="宋体"/>
                <w:sz w:val="24"/>
                <w:u w:color="auto"/>
              </w:rPr>
              <w:t>）</w:t>
            </w:r>
          </w:p>
        </w:tc>
      </w:tr>
      <w:tr w14:paraId="0FF37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86" w:type="dxa"/>
            <w:vAlign w:val="center"/>
          </w:tcPr>
          <w:p w14:paraId="7107B052">
            <w:pPr>
              <w:spacing w:line="320" w:lineRule="exact"/>
              <w:jc w:val="center"/>
              <w:rPr>
                <w:rFonts w:hint="eastAsia" w:ascii="华文中宋" w:hAnsi="华文中宋" w:eastAsia="华文中宋"/>
                <w:color w:val="000000"/>
                <w:spacing w:val="-12"/>
                <w:sz w:val="28"/>
              </w:rPr>
            </w:pPr>
            <w:r>
              <w:rPr>
                <w:rFonts w:hint="eastAsia" w:ascii="华文中宋" w:hAnsi="华文中宋" w:eastAsia="华文中宋"/>
                <w:color w:val="000000"/>
                <w:spacing w:val="-12"/>
                <w:sz w:val="28"/>
              </w:rPr>
              <w:t>作  者</w:t>
            </w:r>
          </w:p>
          <w:p w14:paraId="3B627B85">
            <w:pPr>
              <w:spacing w:line="320" w:lineRule="exact"/>
              <w:jc w:val="center"/>
              <w:rPr>
                <w:rFonts w:hint="eastAsia" w:ascii="华文中宋" w:hAnsi="华文中宋" w:eastAsia="华文中宋"/>
                <w:color w:val="000000"/>
                <w:spacing w:val="-12"/>
                <w:sz w:val="24"/>
              </w:rPr>
            </w:pPr>
            <w:r>
              <w:rPr>
                <w:rFonts w:hint="eastAsia" w:ascii="华文中宋" w:hAnsi="华文中宋" w:eastAsia="华文中宋"/>
                <w:color w:val="000000"/>
                <w:spacing w:val="-12"/>
                <w:sz w:val="22"/>
              </w:rPr>
              <w:t>（主创人员）</w:t>
            </w:r>
          </w:p>
        </w:tc>
        <w:tc>
          <w:tcPr>
            <w:tcW w:w="3828" w:type="dxa"/>
            <w:gridSpan w:val="8"/>
            <w:vAlign w:val="center"/>
          </w:tcPr>
          <w:p w14:paraId="47BE1962">
            <w:pPr>
              <w:spacing w:line="240" w:lineRule="exact"/>
              <w:rPr>
                <w:rFonts w:hint="eastAsia" w:ascii="华文中宋" w:hAnsi="华文中宋" w:eastAsia="华文中宋"/>
                <w:color w:val="000000"/>
                <w:sz w:val="28"/>
              </w:rPr>
            </w:pPr>
            <w:r>
              <w:rPr>
                <w:rFonts w:hint="eastAsia" w:ascii="宋体" w:hAnsi="宋体"/>
                <w:color w:val="000000"/>
                <w:sz w:val="24"/>
                <w:szCs w:val="24"/>
              </w:rPr>
              <w:t>王恬、倪涛、梁培钰、王翔宇、韩晓萌、朱禹柔、林芮</w:t>
            </w:r>
          </w:p>
        </w:tc>
        <w:tc>
          <w:tcPr>
            <w:tcW w:w="1417" w:type="dxa"/>
            <w:gridSpan w:val="3"/>
            <w:vAlign w:val="center"/>
          </w:tcPr>
          <w:p w14:paraId="230EA04A">
            <w:pPr>
              <w:spacing w:line="3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编 </w:t>
            </w:r>
            <w:r>
              <w:rPr>
                <w:rFonts w:ascii="华文中宋" w:hAnsi="华文中宋" w:eastAsia="华文中宋"/>
                <w:color w:val="000000"/>
                <w:sz w:val="28"/>
              </w:rPr>
              <w:t xml:space="preserve"> </w:t>
            </w:r>
            <w:r>
              <w:rPr>
                <w:rFonts w:hint="eastAsia" w:ascii="华文中宋" w:hAnsi="华文中宋" w:eastAsia="华文中宋"/>
                <w:color w:val="000000"/>
                <w:sz w:val="28"/>
              </w:rPr>
              <w:t>辑</w:t>
            </w:r>
          </w:p>
        </w:tc>
        <w:tc>
          <w:tcPr>
            <w:tcW w:w="3334" w:type="dxa"/>
            <w:gridSpan w:val="7"/>
            <w:vAlign w:val="center"/>
          </w:tcPr>
          <w:p w14:paraId="64BC580B">
            <w:pPr>
              <w:spacing w:line="240" w:lineRule="exact"/>
              <w:rPr>
                <w:rFonts w:hint="eastAsia" w:ascii="仿宋" w:hAnsi="仿宋" w:eastAsia="仿宋" w:cs="仿宋"/>
                <w:color w:val="000000"/>
                <w:szCs w:val="16"/>
              </w:rPr>
            </w:pPr>
            <w:r>
              <w:rPr>
                <w:rFonts w:hint="eastAsia" w:ascii="宋体" w:hAnsi="宋体"/>
                <w:color w:val="000000"/>
                <w:sz w:val="24"/>
                <w:szCs w:val="24"/>
              </w:rPr>
              <w:t>集体</w:t>
            </w:r>
          </w:p>
        </w:tc>
      </w:tr>
      <w:tr w14:paraId="6592A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86" w:type="dxa"/>
            <w:vAlign w:val="center"/>
          </w:tcPr>
          <w:p w14:paraId="370B7E23">
            <w:pPr>
              <w:spacing w:line="320" w:lineRule="exact"/>
              <w:jc w:val="center"/>
              <w:rPr>
                <w:rFonts w:hint="eastAsia" w:ascii="华文中宋" w:hAnsi="华文中宋" w:eastAsia="华文中宋"/>
                <w:color w:val="000000"/>
                <w:spacing w:val="-12"/>
                <w:sz w:val="28"/>
              </w:rPr>
            </w:pPr>
            <w:r>
              <w:rPr>
                <w:rFonts w:hint="eastAsia" w:ascii="华文中宋" w:hAnsi="华文中宋" w:eastAsia="华文中宋"/>
                <w:color w:val="000000"/>
                <w:sz w:val="28"/>
              </w:rPr>
              <w:t>原创单位</w:t>
            </w:r>
          </w:p>
        </w:tc>
        <w:tc>
          <w:tcPr>
            <w:tcW w:w="3828" w:type="dxa"/>
            <w:gridSpan w:val="8"/>
            <w:vAlign w:val="center"/>
          </w:tcPr>
          <w:p w14:paraId="3D977BD7">
            <w:pPr>
              <w:spacing w:line="320" w:lineRule="exact"/>
              <w:rPr>
                <w:rFonts w:hint="eastAsia" w:ascii="仿宋" w:hAnsi="仿宋" w:eastAsia="仿宋" w:cs="仿宋"/>
                <w:color w:val="000000"/>
                <w:sz w:val="24"/>
                <w:szCs w:val="18"/>
              </w:rPr>
            </w:pPr>
            <w:r>
              <w:rPr>
                <w:rFonts w:hint="eastAsia" w:ascii="宋体" w:hAnsi="宋体"/>
                <w:color w:val="000000"/>
                <w:sz w:val="24"/>
                <w:szCs w:val="24"/>
              </w:rPr>
              <w:t>人民日报社</w:t>
            </w:r>
          </w:p>
        </w:tc>
        <w:tc>
          <w:tcPr>
            <w:tcW w:w="1417" w:type="dxa"/>
            <w:gridSpan w:val="3"/>
            <w:vAlign w:val="center"/>
          </w:tcPr>
          <w:p w14:paraId="0EF9CC59">
            <w:pPr>
              <w:spacing w:line="260" w:lineRule="exact"/>
              <w:rPr>
                <w:rFonts w:hint="eastAsia" w:ascii="华文中宋" w:hAnsi="华文中宋" w:eastAsia="华文中宋"/>
                <w:color w:val="000000"/>
                <w:szCs w:val="28"/>
              </w:rPr>
            </w:pPr>
            <w:r>
              <w:rPr>
                <w:rFonts w:hint="eastAsia" w:ascii="华文中宋" w:hAnsi="华文中宋" w:eastAsia="华文中宋"/>
                <w:color w:val="000000"/>
                <w:szCs w:val="28"/>
              </w:rPr>
              <w:t>发布端/账号/媒体名称</w:t>
            </w:r>
          </w:p>
        </w:tc>
        <w:tc>
          <w:tcPr>
            <w:tcW w:w="3334" w:type="dxa"/>
            <w:gridSpan w:val="7"/>
            <w:vAlign w:val="center"/>
          </w:tcPr>
          <w:p w14:paraId="141B3271">
            <w:pPr>
              <w:spacing w:line="240" w:lineRule="exact"/>
              <w:rPr>
                <w:rFonts w:hint="eastAsia" w:ascii="仿宋" w:hAnsi="仿宋" w:eastAsia="仿宋" w:cs="仿宋"/>
                <w:color w:val="000000"/>
                <w:sz w:val="24"/>
                <w:szCs w:val="18"/>
              </w:rPr>
            </w:pPr>
            <w:r>
              <w:rPr>
                <w:rFonts w:hint="eastAsia" w:ascii="宋体" w:hAnsi="宋体"/>
                <w:color w:val="000000"/>
                <w:sz w:val="24"/>
                <w:szCs w:val="24"/>
              </w:rPr>
              <w:t>人民日报英文客户端</w:t>
            </w:r>
          </w:p>
        </w:tc>
      </w:tr>
      <w:tr w14:paraId="16CEE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86" w:type="dxa"/>
            <w:vAlign w:val="center"/>
          </w:tcPr>
          <w:p w14:paraId="33FB0409">
            <w:pPr>
              <w:spacing w:line="320" w:lineRule="exact"/>
              <w:jc w:val="center"/>
              <w:rPr>
                <w:rFonts w:hint="eastAsia" w:ascii="华文中宋" w:hAnsi="华文中宋" w:eastAsia="华文中宋"/>
                <w:color w:val="000000"/>
                <w:spacing w:val="-12"/>
                <w:sz w:val="28"/>
              </w:rPr>
            </w:pPr>
            <w:r>
              <w:rPr>
                <w:rFonts w:hint="eastAsia" w:ascii="华文中宋" w:hAnsi="华文中宋" w:eastAsia="华文中宋"/>
                <w:color w:val="000000"/>
                <w:sz w:val="24"/>
              </w:rPr>
              <w:t>字数/时长</w:t>
            </w:r>
          </w:p>
        </w:tc>
        <w:tc>
          <w:tcPr>
            <w:tcW w:w="5245" w:type="dxa"/>
            <w:gridSpan w:val="11"/>
            <w:vAlign w:val="center"/>
          </w:tcPr>
          <w:p w14:paraId="7C951E87">
            <w:pPr>
              <w:spacing w:line="240" w:lineRule="exact"/>
              <w:jc w:val="left"/>
              <w:rPr>
                <w:rFonts w:hint="eastAsia" w:ascii="仿宋" w:hAnsi="仿宋" w:eastAsia="仿宋" w:cs="仿宋"/>
                <w:color w:val="000000"/>
                <w:sz w:val="24"/>
                <w:szCs w:val="18"/>
              </w:rPr>
            </w:pPr>
            <w:r>
              <w:rPr>
                <w:rFonts w:hint="eastAsia" w:ascii="宋体" w:hAnsi="宋体"/>
                <w:color w:val="000000"/>
                <w:sz w:val="24"/>
                <w:szCs w:val="24"/>
              </w:rPr>
              <w:t>0时17分25秒</w:t>
            </w:r>
          </w:p>
        </w:tc>
        <w:tc>
          <w:tcPr>
            <w:tcW w:w="992" w:type="dxa"/>
            <w:gridSpan w:val="2"/>
            <w:vAlign w:val="center"/>
          </w:tcPr>
          <w:p w14:paraId="0FA9EF61">
            <w:pPr>
              <w:spacing w:line="300" w:lineRule="exact"/>
              <w:jc w:val="center"/>
              <w:rPr>
                <w:rFonts w:hint="eastAsia" w:ascii="仿宋" w:hAnsi="仿宋" w:eastAsia="仿宋" w:cs="仿宋"/>
                <w:color w:val="000000"/>
                <w:sz w:val="24"/>
                <w:szCs w:val="18"/>
              </w:rPr>
            </w:pPr>
            <w:r>
              <w:rPr>
                <w:rFonts w:hint="eastAsia" w:ascii="华文中宋" w:hAnsi="华文中宋" w:eastAsia="华文中宋"/>
                <w:color w:val="000000"/>
                <w:sz w:val="28"/>
              </w:rPr>
              <w:t>语种</w:t>
            </w:r>
          </w:p>
        </w:tc>
        <w:tc>
          <w:tcPr>
            <w:tcW w:w="2342" w:type="dxa"/>
            <w:gridSpan w:val="5"/>
            <w:vAlign w:val="center"/>
          </w:tcPr>
          <w:p w14:paraId="73564421">
            <w:pPr>
              <w:spacing w:line="240" w:lineRule="exact"/>
              <w:rPr>
                <w:rFonts w:hint="eastAsia" w:ascii="仿宋" w:hAnsi="仿宋" w:eastAsia="仿宋" w:cs="仿宋"/>
                <w:color w:val="000000"/>
                <w:sz w:val="24"/>
                <w:szCs w:val="18"/>
              </w:rPr>
            </w:pPr>
            <w:r>
              <w:rPr>
                <w:rFonts w:hint="eastAsia" w:ascii="宋体" w:hAnsi="宋体"/>
                <w:color w:val="000000"/>
                <w:sz w:val="24"/>
                <w:szCs w:val="24"/>
              </w:rPr>
              <w:t>英文</w:t>
            </w:r>
          </w:p>
        </w:tc>
      </w:tr>
      <w:tr w14:paraId="5D7B5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86" w:type="dxa"/>
            <w:vAlign w:val="center"/>
          </w:tcPr>
          <w:p w14:paraId="150C2599">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刊播版面</w:t>
            </w:r>
            <w:r>
              <w:rPr>
                <w:rFonts w:hint="eastAsia" w:ascii="华文中宋" w:hAnsi="华文中宋" w:eastAsia="华文中宋"/>
                <w:color w:val="000000"/>
                <w:spacing w:val="-12"/>
                <w:sz w:val="28"/>
              </w:rPr>
              <w:t>(</w:t>
            </w:r>
            <w:r>
              <w:rPr>
                <w:rFonts w:hint="eastAsia" w:ascii="华文中宋" w:hAnsi="华文中宋" w:eastAsia="华文中宋"/>
                <w:color w:val="000000"/>
                <w:spacing w:val="-12"/>
                <w:sz w:val="24"/>
              </w:rPr>
              <w:t>名称和版次)</w:t>
            </w:r>
          </w:p>
        </w:tc>
        <w:tc>
          <w:tcPr>
            <w:tcW w:w="2940" w:type="dxa"/>
            <w:gridSpan w:val="5"/>
            <w:vAlign w:val="center"/>
          </w:tcPr>
          <w:p w14:paraId="46B7E6A2">
            <w:pPr>
              <w:spacing w:line="240" w:lineRule="exact"/>
              <w:rPr>
                <w:rFonts w:hint="eastAsia" w:ascii="仿宋" w:hAnsi="仿宋" w:eastAsia="仿宋" w:cs="仿宋"/>
                <w:color w:val="000000"/>
                <w:sz w:val="22"/>
                <w:szCs w:val="18"/>
              </w:rPr>
            </w:pPr>
            <w:r>
              <w:rPr>
                <w:rFonts w:hint="eastAsia" w:ascii="宋体" w:hAnsi="宋体"/>
                <w:color w:val="000000"/>
                <w:sz w:val="24"/>
                <w:szCs w:val="24"/>
              </w:rPr>
              <w:t/>
            </w:r>
          </w:p>
        </w:tc>
        <w:tc>
          <w:tcPr>
            <w:tcW w:w="888" w:type="dxa"/>
            <w:gridSpan w:val="3"/>
            <w:vAlign w:val="center"/>
          </w:tcPr>
          <w:p w14:paraId="43E20946">
            <w:pPr>
              <w:spacing w:line="300" w:lineRule="exact"/>
              <w:jc w:val="center"/>
              <w:rPr>
                <w:rFonts w:hint="eastAsia" w:ascii="仿宋" w:hAnsi="仿宋" w:eastAsia="仿宋" w:cs="仿宋"/>
                <w:color w:val="000000"/>
                <w:sz w:val="22"/>
                <w:szCs w:val="18"/>
              </w:rPr>
            </w:pPr>
            <w:r>
              <w:rPr>
                <w:rFonts w:hint="eastAsia" w:ascii="华文中宋" w:hAnsi="华文中宋" w:eastAsia="华文中宋"/>
                <w:color w:val="000000"/>
                <w:sz w:val="28"/>
              </w:rPr>
              <w:t>刊播日期</w:t>
            </w:r>
          </w:p>
        </w:tc>
        <w:tc>
          <w:tcPr>
            <w:tcW w:w="2409" w:type="dxa"/>
            <w:gridSpan w:val="5"/>
            <w:vAlign w:val="center"/>
          </w:tcPr>
          <w:p w14:paraId="1FF12867">
            <w:pPr>
              <w:spacing w:line="240" w:lineRule="exact"/>
              <w:rPr>
                <w:rFonts w:hint="eastAsia" w:ascii="仿宋" w:hAnsi="仿宋" w:eastAsia="仿宋" w:cs="仿宋"/>
                <w:color w:val="000000"/>
                <w:sz w:val="22"/>
                <w:szCs w:val="18"/>
              </w:rPr>
            </w:pPr>
            <w:r>
              <w:rPr>
                <w:rFonts w:hint="eastAsia" w:ascii="宋体" w:hAnsi="宋体"/>
                <w:color w:val="000000"/>
                <w:sz w:val="24"/>
                <w:szCs w:val="24"/>
              </w:rPr>
              <w:t>2024年09月03日 20:34</w:t>
            </w:r>
          </w:p>
        </w:tc>
        <w:tc>
          <w:tcPr>
            <w:tcW w:w="851" w:type="dxa"/>
            <w:gridSpan w:val="3"/>
            <w:vAlign w:val="center"/>
          </w:tcPr>
          <w:p w14:paraId="3656EE27">
            <w:pPr>
              <w:spacing w:line="3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刊播</w:t>
            </w:r>
          </w:p>
          <w:p w14:paraId="5E45F80F">
            <w:pPr>
              <w:spacing w:line="240" w:lineRule="exact"/>
              <w:jc w:val="center"/>
              <w:rPr>
                <w:rFonts w:hint="eastAsia" w:ascii="仿宋" w:hAnsi="仿宋" w:eastAsia="仿宋" w:cs="仿宋"/>
                <w:color w:val="000000"/>
                <w:sz w:val="22"/>
                <w:szCs w:val="18"/>
              </w:rPr>
            </w:pPr>
            <w:r>
              <w:rPr>
                <w:rFonts w:hint="eastAsia" w:ascii="华文中宋" w:hAnsi="华文中宋" w:eastAsia="华文中宋"/>
                <w:color w:val="000000"/>
                <w:sz w:val="28"/>
              </w:rPr>
              <w:t>周期</w:t>
            </w:r>
          </w:p>
        </w:tc>
        <w:tc>
          <w:tcPr>
            <w:tcW w:w="1491" w:type="dxa"/>
            <w:gridSpan w:val="2"/>
            <w:vAlign w:val="center"/>
          </w:tcPr>
          <w:p w14:paraId="4CF71BE5">
            <w:pPr>
              <w:spacing w:line="240" w:lineRule="exact"/>
              <w:rPr>
                <w:rFonts w:hint="eastAsia" w:ascii="仿宋" w:hAnsi="仿宋" w:eastAsia="仿宋" w:cs="仿宋"/>
                <w:color w:val="000000"/>
                <w:sz w:val="22"/>
                <w:szCs w:val="18"/>
              </w:rPr>
            </w:pPr>
            <w:r>
              <w:rPr>
                <w:rFonts w:hint="eastAsia" w:ascii="宋体" w:hAnsi="宋体"/>
                <w:color w:val="000000"/>
                <w:sz w:val="24"/>
                <w:szCs w:val="24"/>
              </w:rPr>
              <w:t/>
            </w:r>
          </w:p>
        </w:tc>
      </w:tr>
      <w:tr w14:paraId="3D9F9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86" w:type="dxa"/>
            <w:vAlign w:val="center"/>
          </w:tcPr>
          <w:p w14:paraId="1F0CDAB2">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新媒体</w:t>
            </w:r>
          </w:p>
          <w:p w14:paraId="0A6C9DD1">
            <w:pPr>
              <w:spacing w:line="320" w:lineRule="exact"/>
              <w:jc w:val="center"/>
              <w:rPr>
                <w:rFonts w:hint="eastAsia" w:ascii="仿宋_GB2312" w:hAnsi="仿宋"/>
                <w:color w:val="000000"/>
                <w:szCs w:val="21"/>
              </w:rPr>
            </w:pPr>
            <w:r>
              <w:rPr>
                <w:rFonts w:hint="eastAsia" w:ascii="华文中宋" w:hAnsi="华文中宋" w:eastAsia="华文中宋"/>
                <w:color w:val="000000"/>
                <w:sz w:val="28"/>
              </w:rPr>
              <w:t>作品网址</w:t>
            </w:r>
          </w:p>
        </w:tc>
        <w:tc>
          <w:tcPr>
            <w:tcW w:w="5245" w:type="dxa"/>
            <w:gridSpan w:val="11"/>
            <w:vAlign w:val="center"/>
          </w:tcPr>
          <w:p w14:paraId="5AEA44C5">
            <w:pPr>
              <w:spacing w:line="260" w:lineRule="exact"/>
              <w:rPr>
                <w:rFonts w:hint="eastAsia" w:ascii="华文中宋" w:hAnsi="华文中宋" w:eastAsia="华文中宋"/>
                <w:color w:val="000000"/>
                <w:sz w:val="28"/>
              </w:rPr>
            </w:pPr>
            <w:r>
              <w:rPr>
                <w:rFonts w:hint="eastAsia" w:ascii="宋体" w:hAnsi="宋体"/>
                <w:color w:val="000000"/>
                <w:sz w:val="24"/>
                <w:szCs w:val="24"/>
              </w:rPr>
              <w:t>专题页：https://peoplesdaily.pdnews.cn/special/10000011415?type=14</w:t>
              <w:br w:type="textWrapping"/>
              <w:t>代表作1：https://peoplesdaily.pdnews.cn/er/topic/10000011415/30046482138</w:t>
              <w:br w:type="textWrapping"/>
              <w:t>代表作2：https://peoplesdaily.pdnews.cn/er/topic/10000011415/30046513771</w:t>
              <w:br w:type="textWrapping"/>
              <w:t>代表作3：https://peoplesdaily.pdnews.cn/er/topic/10000011415/30046498025</w:t>
            </w:r>
          </w:p>
        </w:tc>
        <w:tc>
          <w:tcPr>
            <w:tcW w:w="1843" w:type="dxa"/>
            <w:gridSpan w:val="5"/>
            <w:vAlign w:val="center"/>
          </w:tcPr>
          <w:p w14:paraId="2A2F2400">
            <w:pPr>
              <w:spacing w:line="320" w:lineRule="exact"/>
              <w:jc w:val="center"/>
              <w:rPr>
                <w:rFonts w:hint="eastAsia" w:ascii="华文中宋" w:hAnsi="华文中宋" w:eastAsia="华文中宋"/>
                <w:color w:val="000000"/>
                <w:sz w:val="24"/>
                <w:szCs w:val="21"/>
              </w:rPr>
            </w:pPr>
            <w:r>
              <w:rPr>
                <w:rFonts w:hint="eastAsia" w:ascii="华文中宋" w:hAnsi="华文中宋" w:eastAsia="华文中宋"/>
                <w:color w:val="000000"/>
                <w:sz w:val="24"/>
                <w:szCs w:val="21"/>
              </w:rPr>
              <w:t>是否为</w:t>
            </w:r>
          </w:p>
          <w:p w14:paraId="4E700F03">
            <w:pPr>
              <w:spacing w:line="320" w:lineRule="exact"/>
              <w:jc w:val="center"/>
              <w:rPr>
                <w:rFonts w:hint="eastAsia" w:ascii="华文中宋" w:hAnsi="华文中宋" w:eastAsia="华文中宋"/>
                <w:color w:val="000000"/>
                <w:sz w:val="24"/>
                <w:szCs w:val="21"/>
              </w:rPr>
            </w:pPr>
            <w:r>
              <w:rPr>
                <w:rFonts w:hint="eastAsia" w:ascii="华文中宋" w:hAnsi="华文中宋" w:eastAsia="华文中宋"/>
                <w:color w:val="000000"/>
                <w:sz w:val="24"/>
                <w:szCs w:val="21"/>
              </w:rPr>
              <w:t>“三好作品”</w:t>
            </w:r>
          </w:p>
        </w:tc>
        <w:tc>
          <w:tcPr>
            <w:tcW w:w="1491" w:type="dxa"/>
            <w:gridSpan w:val="2"/>
            <w:vAlign w:val="center"/>
          </w:tcPr>
          <w:p w14:paraId="7E15FAFA">
            <w:pPr>
              <w:spacing w:line="260" w:lineRule="exact"/>
              <w:rPr>
                <w:rFonts w:hint="eastAsia" w:ascii="华文中宋" w:hAnsi="华文中宋" w:eastAsia="华文中宋"/>
                <w:color w:val="000000"/>
                <w:sz w:val="28"/>
              </w:rPr>
            </w:pPr>
            <w:r>
              <w:rPr>
                <w:rFonts w:hint="eastAsia" w:ascii="宋体" w:hAnsi="宋体"/>
                <w:color w:val="000000"/>
                <w:sz w:val="24"/>
                <w:szCs w:val="24"/>
              </w:rPr>
              <w:t>否</w:t>
            </w:r>
          </w:p>
        </w:tc>
      </w:tr>
      <w:tr w14:paraId="316E8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gridSpan w:val="2"/>
            <w:vAlign w:val="center"/>
          </w:tcPr>
          <w:p w14:paraId="0E0CF5FA">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  ︵</w:t>
            </w:r>
          </w:p>
          <w:p w14:paraId="1CF873C7">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采作</w:t>
            </w:r>
          </w:p>
          <w:p w14:paraId="40D37A4A">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编品</w:t>
            </w:r>
          </w:p>
          <w:p w14:paraId="188C8321">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过简</w:t>
            </w:r>
          </w:p>
          <w:p w14:paraId="5E1CCFA9">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程介</w:t>
            </w:r>
          </w:p>
          <w:p w14:paraId="319ED05A">
            <w:pPr>
              <w:spacing w:line="340" w:lineRule="exact"/>
              <w:jc w:val="center"/>
              <w:rPr>
                <w:rFonts w:hint="eastAsia" w:ascii="华文中宋" w:hAnsi="华文中宋" w:eastAsia="华文中宋"/>
                <w:color w:val="000000"/>
                <w:sz w:val="24"/>
                <w:szCs w:val="24"/>
              </w:rPr>
            </w:pPr>
            <w:r>
              <w:rPr>
                <w:rFonts w:hint="eastAsia" w:ascii="华文中宋" w:hAnsi="华文中宋" w:eastAsia="华文中宋"/>
                <w:color w:val="000000"/>
                <w:sz w:val="28"/>
              </w:rPr>
              <w:t xml:space="preserve">  ︶</w:t>
            </w:r>
          </w:p>
        </w:tc>
        <w:tc>
          <w:tcPr>
            <w:tcW w:w="8222" w:type="dxa"/>
            <w:gridSpan w:val="17"/>
            <w:vAlign w:val="center"/>
          </w:tcPr>
          <w:p w14:paraId="3D12B284">
            <w:pPr>
              <w:spacing w:line="288" w:lineRule="auto"/>
              <w:ind w:firstLine="480" w:firstLineChars="200"/>
              <w:jc w:val="left"/>
              <w:rPr>
                <w:rFonts w:hint="eastAsia" w:ascii="宋体" w:hAnsi="宋体" w:cs="仿宋"/>
                <w:color w:val="000000"/>
                <w:sz w:val="24"/>
                <w:szCs w:val="18"/>
              </w:rPr>
            </w:pPr>
            <w:r>
              <w:rPr>
                <w:rFonts w:hint="eastAsia" w:ascii="宋体" w:hAnsi="宋体" w:cs="仿宋"/>
                <w:color w:val="000000"/>
                <w:sz w:val="24"/>
                <w:szCs w:val="18"/>
              </w:rPr>
              <w:t>以2024年中非合作论坛北京峰会为契机，人民日报英文客户端派出摄制团队远赴非洲尼日利亚、坦桑尼亚等国实地采访拍摄。该专题内容与尼日利亚国家电视台实现共享传播，并被非洲多家媒体转载，被纳入第三届“一带一路”国际合作高峰论坛务实合作项目清单。</w:t>
            </w:r>
          </w:p>
          <w:p w14:paraId="3D12B284">
            <w:pPr>
              <w:spacing w:line="288" w:lineRule="auto"/>
              <w:ind w:firstLine="480" w:firstLineChars="200"/>
              <w:jc w:val="left"/>
              <w:rPr>
                <w:rFonts w:hint="eastAsia" w:ascii="宋体" w:hAnsi="宋体" w:cs="仿宋"/>
                <w:color w:val="000000"/>
                <w:sz w:val="24"/>
                <w:szCs w:val="18"/>
              </w:rPr>
            </w:pPr>
            <w:r>
              <w:rPr>
                <w:rFonts w:hint="eastAsia" w:ascii="宋体" w:hAnsi="宋体" w:cs="仿宋"/>
                <w:color w:val="000000"/>
                <w:sz w:val="24"/>
                <w:szCs w:val="18"/>
              </w:rPr>
              <w:t>宣传片《同行者》，从习近平总书记“中国一直坚定支持并愿做非洲现代化道路的同行者”重要论述中切题，以非洲大地上发生的中非合作故事打动非洲网民。</w:t>
            </w:r>
          </w:p>
          <w:p w14:paraId="3D12B284">
            <w:pPr>
              <w:spacing w:line="288" w:lineRule="auto"/>
              <w:ind w:firstLine="480" w:firstLineChars="200"/>
              <w:jc w:val="left"/>
              <w:rPr>
                <w:rFonts w:hint="eastAsia" w:ascii="宋体" w:hAnsi="宋体" w:cs="仿宋"/>
                <w:color w:val="000000"/>
                <w:sz w:val="24"/>
                <w:szCs w:val="18"/>
              </w:rPr>
            </w:pPr>
            <w:r>
              <w:rPr>
                <w:rFonts w:hint="eastAsia" w:ascii="宋体" w:hAnsi="宋体" w:cs="仿宋"/>
                <w:color w:val="000000"/>
                <w:sz w:val="24"/>
                <w:szCs w:val="18"/>
              </w:rPr>
              <w:t>微纪录片《深情厚谊》，结合中坦建交60周年主题，讲述一代又一代中国援非医疗队员与当地医院老院长哈吉深厚友谊的故事，极具感染力。</w:t>
            </w:r>
          </w:p>
          <w:p w14:paraId="3D12B284">
            <w:pPr>
              <w:spacing w:line="288" w:lineRule="auto"/>
              <w:ind w:firstLine="480" w:firstLineChars="200"/>
              <w:jc w:val="left"/>
              <w:rPr>
                <w:rFonts w:hint="eastAsia" w:ascii="宋体" w:hAnsi="宋体" w:cs="仿宋"/>
                <w:color w:val="000000"/>
                <w:sz w:val="24"/>
                <w:szCs w:val="18"/>
              </w:rPr>
            </w:pPr>
            <w:r>
              <w:rPr>
                <w:rFonts w:hint="eastAsia" w:ascii="宋体" w:hAnsi="宋体" w:cs="仿宋"/>
                <w:color w:val="000000"/>
                <w:sz w:val="24"/>
                <w:szCs w:val="18"/>
              </w:rPr>
              <w:t>微纪录片《机遇之地》，聚焦尼日利亚莱基港自贸区，讲述中国企业如何为当地人带来更好的生活与充满前景的职业发展，画面、节奏充满活力与希望。</w:t>
            </w:r>
          </w:p>
        </w:tc>
      </w:tr>
      <w:tr w14:paraId="2A4DE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gridSpan w:val="2"/>
            <w:vAlign w:val="center"/>
          </w:tcPr>
          <w:p w14:paraId="692949BB">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社</w:t>
            </w:r>
          </w:p>
          <w:p w14:paraId="346A31D0">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会</w:t>
            </w:r>
          </w:p>
          <w:p w14:paraId="3A58F2D9">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效</w:t>
            </w:r>
          </w:p>
          <w:p w14:paraId="30E8EE8A">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果</w:t>
            </w:r>
          </w:p>
        </w:tc>
        <w:tc>
          <w:tcPr>
            <w:tcW w:w="8222" w:type="dxa"/>
            <w:gridSpan w:val="17"/>
            <w:vAlign w:val="center"/>
          </w:tcPr>
          <w:p w14:paraId="21DEF272">
            <w:pPr>
              <w:spacing w:line="288" w:lineRule="auto"/>
              <w:ind w:firstLine="480" w:firstLineChars="200"/>
              <w:jc w:val="left"/>
              <w:rPr>
                <w:rFonts w:hint="eastAsia" w:ascii="宋体" w:hAnsi="宋体" w:cs="仿宋"/>
                <w:color w:val="000000"/>
                <w:sz w:val="24"/>
                <w:szCs w:val="18"/>
              </w:rPr>
            </w:pPr>
            <w:r>
              <w:rPr>
                <w:rFonts w:hint="eastAsia" w:ascii="宋体" w:hAnsi="宋体" w:cs="仿宋"/>
                <w:color w:val="000000"/>
                <w:sz w:val="24"/>
                <w:szCs w:val="18"/>
              </w:rPr>
              <w:t>该专题视频推出后即被尼日利亚国家电视台、尼日利亚通讯社、肯尼亚国家广播公司、加纳通讯社、津巴布韦《先驱报》、尼日利亚《黎明报》、尼日利亚 《今日报》、美联社等270多家外媒转载，被外交部副部长华春莹、外交部发言人办公室、我驻非盟使团、我驻英大使馆等外交系统境外社交媒体账号转发，海外总浏览量超过1300万，取得突出海外传播效果。有海外网友留言：“感谢中国为我们培训医生、工程师！”“没有人能像中国一样帮助非洲，我为有这样的伙伴感到自豪！”“中国给非洲带来了改变，而西方只是在空谈。”</w:t>
            </w:r>
          </w:p>
        </w:tc>
      </w:tr>
      <w:tr w14:paraId="0D4B6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843" w:type="dxa"/>
            <w:gridSpan w:val="2"/>
            <w:vMerge w:val="restart"/>
            <w:vAlign w:val="center"/>
          </w:tcPr>
          <w:p w14:paraId="48896DC2">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传</w:t>
            </w:r>
          </w:p>
          <w:p w14:paraId="379DA859">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播</w:t>
            </w:r>
          </w:p>
          <w:p w14:paraId="26F41FC9">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数</w:t>
            </w:r>
          </w:p>
          <w:p w14:paraId="7C30FAD2">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据</w:t>
            </w:r>
          </w:p>
        </w:tc>
        <w:tc>
          <w:tcPr>
            <w:tcW w:w="1630" w:type="dxa"/>
            <w:gridSpan w:val="2"/>
            <w:vMerge w:val="restart"/>
            <w:vAlign w:val="center"/>
          </w:tcPr>
          <w:p w14:paraId="1B34C569">
            <w:pPr>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429C7B9A">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平台网址</w:t>
            </w:r>
          </w:p>
        </w:tc>
        <w:tc>
          <w:tcPr>
            <w:tcW w:w="453" w:type="dxa"/>
            <w:vAlign w:val="center"/>
          </w:tcPr>
          <w:p w14:paraId="1C1D708B">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1</w:t>
            </w:r>
          </w:p>
        </w:tc>
        <w:tc>
          <w:tcPr>
            <w:tcW w:w="6139" w:type="dxa"/>
            <w:gridSpan w:val="14"/>
            <w:vAlign w:val="center"/>
          </w:tcPr>
          <w:p w14:paraId="0CC8CDF8">
            <w:pPr>
              <w:rPr>
                <w:rFonts w:hint="eastAsia" w:ascii="仿宋" w:hAnsi="仿宋" w:eastAsia="仿宋"/>
                <w:color w:val="000000"/>
                <w:szCs w:val="21"/>
              </w:rPr>
            </w:pPr>
            <w:r>
              <w:rPr>
                <w:rFonts w:hint="eastAsia" w:ascii="宋体" w:hAnsi="宋体"/>
                <w:color w:val="000000"/>
                <w:sz w:val="24"/>
                <w:szCs w:val="24"/>
              </w:rPr>
              <w:t>https://x.com/PeoplesDailyapp/status/1831988141303169195</w:t>
            </w:r>
          </w:p>
        </w:tc>
      </w:tr>
      <w:tr w14:paraId="2CA7C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843" w:type="dxa"/>
            <w:gridSpan w:val="2"/>
            <w:vMerge w:val="continue"/>
            <w:vAlign w:val="center"/>
          </w:tcPr>
          <w:p w14:paraId="43CA1483">
            <w:pPr>
              <w:spacing w:line="320" w:lineRule="exact"/>
              <w:jc w:val="center"/>
              <w:rPr>
                <w:rFonts w:hint="eastAsia" w:ascii="华文中宋" w:hAnsi="华文中宋" w:eastAsia="华文中宋"/>
                <w:color w:val="000000"/>
                <w:sz w:val="28"/>
              </w:rPr>
            </w:pPr>
          </w:p>
        </w:tc>
        <w:tc>
          <w:tcPr>
            <w:tcW w:w="1630" w:type="dxa"/>
            <w:gridSpan w:val="2"/>
            <w:vMerge w:val="continue"/>
            <w:vAlign w:val="center"/>
          </w:tcPr>
          <w:p w14:paraId="3474C5C5">
            <w:pPr>
              <w:rPr>
                <w:rFonts w:hint="eastAsia" w:ascii="仿宋" w:hAnsi="仿宋" w:eastAsia="仿宋" w:cs="仿宋"/>
                <w:color w:val="000000"/>
                <w:sz w:val="24"/>
                <w:szCs w:val="18"/>
              </w:rPr>
            </w:pPr>
          </w:p>
        </w:tc>
        <w:tc>
          <w:tcPr>
            <w:tcW w:w="453" w:type="dxa"/>
            <w:vAlign w:val="center"/>
          </w:tcPr>
          <w:p w14:paraId="67103CFE">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2</w:t>
            </w:r>
          </w:p>
        </w:tc>
        <w:tc>
          <w:tcPr>
            <w:tcW w:w="6139" w:type="dxa"/>
            <w:gridSpan w:val="14"/>
            <w:vAlign w:val="center"/>
          </w:tcPr>
          <w:p w14:paraId="14CE7946">
            <w:pPr>
              <w:rPr>
                <w:rFonts w:hint="eastAsia" w:ascii="仿宋" w:hAnsi="仿宋" w:eastAsia="仿宋"/>
                <w:color w:val="000000"/>
                <w:szCs w:val="21"/>
              </w:rPr>
            </w:pPr>
            <w:r>
              <w:rPr>
                <w:rFonts w:hint="eastAsia" w:ascii="宋体" w:hAnsi="宋体"/>
                <w:color w:val="000000"/>
                <w:sz w:val="24"/>
                <w:szCs w:val="24"/>
              </w:rPr>
              <w:t>https://youtube.com/live/_9VXyxKRQGc?si=c2IRB4uOjSc0d9FB</w:t>
            </w:r>
          </w:p>
        </w:tc>
      </w:tr>
      <w:tr w14:paraId="0CB68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843" w:type="dxa"/>
            <w:gridSpan w:val="2"/>
            <w:vMerge w:val="continue"/>
            <w:vAlign w:val="center"/>
          </w:tcPr>
          <w:p w14:paraId="38DF7268">
            <w:pPr>
              <w:spacing w:line="320" w:lineRule="exact"/>
              <w:jc w:val="center"/>
              <w:rPr>
                <w:rFonts w:hint="eastAsia" w:ascii="华文中宋" w:hAnsi="华文中宋" w:eastAsia="华文中宋"/>
                <w:color w:val="000000"/>
                <w:sz w:val="28"/>
              </w:rPr>
            </w:pPr>
          </w:p>
        </w:tc>
        <w:tc>
          <w:tcPr>
            <w:tcW w:w="1630" w:type="dxa"/>
            <w:gridSpan w:val="2"/>
            <w:vMerge w:val="continue"/>
            <w:vAlign w:val="center"/>
          </w:tcPr>
          <w:p w14:paraId="47445A37">
            <w:pPr>
              <w:rPr>
                <w:rFonts w:hint="eastAsia" w:ascii="仿宋" w:hAnsi="仿宋" w:eastAsia="仿宋" w:cs="仿宋"/>
                <w:color w:val="000000"/>
                <w:sz w:val="24"/>
                <w:szCs w:val="18"/>
              </w:rPr>
            </w:pPr>
          </w:p>
        </w:tc>
        <w:tc>
          <w:tcPr>
            <w:tcW w:w="453" w:type="dxa"/>
            <w:vAlign w:val="center"/>
          </w:tcPr>
          <w:p w14:paraId="34FDB051">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3</w:t>
            </w:r>
          </w:p>
        </w:tc>
        <w:tc>
          <w:tcPr>
            <w:tcW w:w="6139" w:type="dxa"/>
            <w:gridSpan w:val="14"/>
            <w:vAlign w:val="center"/>
          </w:tcPr>
          <w:p w14:paraId="007B77AB">
            <w:pPr>
              <w:rPr>
                <w:rFonts w:hint="eastAsia" w:ascii="仿宋" w:hAnsi="仿宋" w:eastAsia="仿宋"/>
                <w:color w:val="000000"/>
                <w:szCs w:val="21"/>
              </w:rPr>
            </w:pPr>
            <w:r>
              <w:rPr>
                <w:rFonts w:hint="eastAsia" w:ascii="宋体" w:hAnsi="宋体"/>
                <w:color w:val="000000"/>
                <w:sz w:val="24"/>
                <w:szCs w:val="24"/>
              </w:rPr>
              <w:t>https://daybreak.ng/a-collective-journey-towards-modernization/</w:t>
            </w:r>
          </w:p>
        </w:tc>
      </w:tr>
      <w:tr w14:paraId="26747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trPr>
        <w:tc>
          <w:tcPr>
            <w:tcW w:w="1843" w:type="dxa"/>
            <w:gridSpan w:val="2"/>
            <w:vMerge w:val="continue"/>
            <w:vAlign w:val="center"/>
          </w:tcPr>
          <w:p w14:paraId="28444781">
            <w:pPr>
              <w:spacing w:line="320" w:lineRule="exact"/>
              <w:jc w:val="center"/>
              <w:rPr>
                <w:rFonts w:hint="eastAsia" w:ascii="华文中宋" w:hAnsi="华文中宋" w:eastAsia="华文中宋"/>
                <w:color w:val="000000"/>
                <w:sz w:val="28"/>
              </w:rPr>
            </w:pPr>
          </w:p>
        </w:tc>
        <w:tc>
          <w:tcPr>
            <w:tcW w:w="1630" w:type="dxa"/>
            <w:gridSpan w:val="2"/>
            <w:vAlign w:val="center"/>
          </w:tcPr>
          <w:p w14:paraId="2A0544AD">
            <w:pPr>
              <w:spacing w:line="280" w:lineRule="exact"/>
              <w:rPr>
                <w:rFonts w:hint="eastAsia" w:ascii="仿宋" w:hAnsi="仿宋" w:eastAsia="仿宋"/>
                <w:color w:val="000000"/>
                <w:sz w:val="22"/>
                <w:szCs w:val="16"/>
              </w:rPr>
            </w:pPr>
            <w:r>
              <w:rPr>
                <w:rFonts w:hint="eastAsia" w:ascii="仿宋" w:hAnsi="仿宋" w:eastAsia="仿宋" w:cs="仿宋"/>
                <w:color w:val="000000"/>
                <w:szCs w:val="21"/>
              </w:rPr>
              <w:t>阅读量（浏览量、点击量）</w:t>
            </w:r>
          </w:p>
        </w:tc>
        <w:tc>
          <w:tcPr>
            <w:tcW w:w="1974" w:type="dxa"/>
            <w:gridSpan w:val="6"/>
            <w:vAlign w:val="center"/>
          </w:tcPr>
          <w:p w14:paraId="0DCD8BCC">
            <w:pPr>
              <w:spacing w:line="280" w:lineRule="exact"/>
              <w:rPr>
                <w:rFonts w:hint="eastAsia" w:ascii="仿宋" w:hAnsi="仿宋" w:eastAsia="仿宋"/>
                <w:color w:val="000000"/>
                <w:sz w:val="22"/>
                <w:szCs w:val="16"/>
              </w:rPr>
            </w:pPr>
            <w:r>
              <w:rPr>
                <w:rFonts w:hint="eastAsia" w:ascii="宋体" w:hAnsi="宋体"/>
                <w:color w:val="000000"/>
                <w:sz w:val="24"/>
                <w:szCs w:val="24"/>
              </w:rPr>
              <w:t>超过1300万</w:t>
            </w:r>
          </w:p>
        </w:tc>
        <w:tc>
          <w:tcPr>
            <w:tcW w:w="969" w:type="dxa"/>
            <w:vAlign w:val="center"/>
          </w:tcPr>
          <w:p w14:paraId="724709CC">
            <w:pPr>
              <w:spacing w:line="280" w:lineRule="exact"/>
              <w:rPr>
                <w:rFonts w:hint="eastAsia" w:ascii="仿宋" w:hAnsi="仿宋" w:eastAsia="仿宋"/>
                <w:color w:val="000000"/>
                <w:sz w:val="22"/>
                <w:szCs w:val="16"/>
              </w:rPr>
            </w:pPr>
            <w:r>
              <w:rPr>
                <w:rFonts w:hint="eastAsia" w:ascii="仿宋" w:hAnsi="仿宋" w:eastAsia="仿宋" w:cs="仿宋"/>
                <w:color w:val="000000"/>
                <w:sz w:val="22"/>
                <w:szCs w:val="16"/>
              </w:rPr>
              <w:t>转载量</w:t>
            </w:r>
          </w:p>
        </w:tc>
        <w:tc>
          <w:tcPr>
            <w:tcW w:w="1575" w:type="dxa"/>
            <w:gridSpan w:val="4"/>
            <w:vAlign w:val="center"/>
          </w:tcPr>
          <w:p w14:paraId="4F446A13">
            <w:pPr>
              <w:spacing w:line="280" w:lineRule="exact"/>
              <w:rPr>
                <w:rFonts w:hint="eastAsia" w:ascii="仿宋" w:hAnsi="仿宋" w:eastAsia="仿宋"/>
                <w:color w:val="000000"/>
                <w:szCs w:val="21"/>
              </w:rPr>
            </w:pPr>
            <w:r>
              <w:rPr>
                <w:rFonts w:hint="eastAsia" w:ascii="宋体" w:hAnsi="宋体"/>
                <w:color w:val="000000"/>
                <w:sz w:val="24"/>
                <w:szCs w:val="24"/>
              </w:rPr>
              <w:t>超过270</w:t>
            </w:r>
          </w:p>
        </w:tc>
        <w:tc>
          <w:tcPr>
            <w:tcW w:w="992" w:type="dxa"/>
            <w:gridSpan w:val="3"/>
            <w:vAlign w:val="center"/>
          </w:tcPr>
          <w:p w14:paraId="78F06FE8">
            <w:pPr>
              <w:spacing w:line="280" w:lineRule="exact"/>
              <w:rPr>
                <w:rFonts w:hint="eastAsia" w:ascii="仿宋" w:hAnsi="仿宋" w:eastAsia="仿宋"/>
                <w:color w:val="000000"/>
                <w:szCs w:val="21"/>
              </w:rPr>
            </w:pPr>
            <w:r>
              <w:rPr>
                <w:rFonts w:hint="eastAsia" w:ascii="仿宋" w:hAnsi="仿宋" w:eastAsia="仿宋" w:cs="仿宋"/>
                <w:color w:val="000000"/>
                <w:sz w:val="22"/>
                <w:szCs w:val="16"/>
              </w:rPr>
              <w:t>互动量</w:t>
            </w:r>
          </w:p>
        </w:tc>
        <w:tc>
          <w:tcPr>
            <w:tcW w:w="1082" w:type="dxa"/>
            <w:vAlign w:val="center"/>
          </w:tcPr>
          <w:p w14:paraId="04C47BAA">
            <w:pPr>
              <w:spacing w:line="280" w:lineRule="exact"/>
              <w:rPr>
                <w:rFonts w:hint="eastAsia" w:ascii="仿宋" w:hAnsi="仿宋" w:eastAsia="仿宋"/>
                <w:color w:val="000000"/>
                <w:szCs w:val="21"/>
              </w:rPr>
            </w:pPr>
            <w:r>
              <w:rPr>
                <w:rFonts w:hint="eastAsia" w:ascii="宋体" w:hAnsi="宋体"/>
                <w:color w:val="000000"/>
                <w:sz w:val="24"/>
                <w:szCs w:val="24"/>
              </w:rPr>
              <w:t>1.2万</w:t>
            </w:r>
          </w:p>
        </w:tc>
      </w:tr>
      <w:tr w14:paraId="31E3B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gridSpan w:val="2"/>
            <w:vAlign w:val="center"/>
          </w:tcPr>
          <w:p w14:paraId="57C72F18">
            <w:pPr>
              <w:spacing w:line="380" w:lineRule="exact"/>
              <w:jc w:val="center"/>
              <w:rPr>
                <w:rFonts w:hint="eastAsia" w:ascii="华文中宋" w:hAnsi="华文中宋" w:eastAsia="华文中宋"/>
                <w:sz w:val="28"/>
              </w:rPr>
            </w:pPr>
            <w:r>
              <w:rPr>
                <w:rFonts w:hint="eastAsia" w:ascii="华文中宋" w:hAnsi="华文中宋" w:eastAsia="华文中宋"/>
                <w:sz w:val="28"/>
              </w:rPr>
              <w:t xml:space="preserve">  ︵</w:t>
            </w:r>
          </w:p>
          <w:p w14:paraId="692BFEFF">
            <w:pPr>
              <w:spacing w:line="380" w:lineRule="exact"/>
              <w:jc w:val="center"/>
              <w:rPr>
                <w:rFonts w:hint="eastAsia" w:ascii="华文中宋" w:hAnsi="华文中宋" w:eastAsia="华文中宋"/>
                <w:sz w:val="28"/>
              </w:rPr>
            </w:pPr>
            <w:r>
              <w:rPr>
                <w:rFonts w:hint="eastAsia" w:ascii="华文中宋" w:hAnsi="华文中宋" w:eastAsia="华文中宋"/>
                <w:sz w:val="28"/>
              </w:rPr>
              <w:t>初推</w:t>
            </w:r>
          </w:p>
          <w:p w14:paraId="669F7457">
            <w:pPr>
              <w:spacing w:line="380" w:lineRule="exact"/>
              <w:jc w:val="center"/>
              <w:rPr>
                <w:rFonts w:hint="eastAsia" w:ascii="华文中宋" w:hAnsi="华文中宋" w:eastAsia="华文中宋"/>
                <w:sz w:val="28"/>
              </w:rPr>
            </w:pPr>
            <w:r>
              <w:rPr>
                <w:rFonts w:hint="eastAsia" w:ascii="华文中宋" w:hAnsi="华文中宋" w:eastAsia="华文中宋"/>
                <w:sz w:val="28"/>
              </w:rPr>
              <w:t>评荐</w:t>
            </w:r>
          </w:p>
          <w:p w14:paraId="25901238">
            <w:pPr>
              <w:spacing w:line="380" w:lineRule="exact"/>
              <w:jc w:val="center"/>
              <w:rPr>
                <w:rFonts w:hint="eastAsia" w:ascii="华文中宋" w:hAnsi="华文中宋" w:eastAsia="华文中宋"/>
                <w:sz w:val="28"/>
              </w:rPr>
            </w:pPr>
            <w:r>
              <w:rPr>
                <w:rFonts w:hint="eastAsia" w:ascii="华文中宋" w:hAnsi="华文中宋" w:eastAsia="华文中宋"/>
                <w:sz w:val="28"/>
              </w:rPr>
              <w:t>评理</w:t>
            </w:r>
          </w:p>
          <w:p w14:paraId="1DC9D7BE">
            <w:pPr>
              <w:spacing w:line="380" w:lineRule="exact"/>
              <w:jc w:val="center"/>
              <w:rPr>
                <w:rFonts w:hint="eastAsia" w:ascii="华文中宋" w:hAnsi="华文中宋" w:eastAsia="华文中宋"/>
                <w:sz w:val="28"/>
              </w:rPr>
            </w:pPr>
            <w:r>
              <w:rPr>
                <w:rFonts w:hint="eastAsia" w:ascii="华文中宋" w:hAnsi="华文中宋" w:eastAsia="华文中宋"/>
                <w:sz w:val="28"/>
              </w:rPr>
              <w:t>语由</w:t>
            </w:r>
          </w:p>
          <w:p w14:paraId="1B0FB2B3">
            <w:pPr>
              <w:spacing w:line="340" w:lineRule="exact"/>
              <w:rPr>
                <w:rFonts w:hint="eastAsia" w:ascii="华文中宋" w:hAnsi="华文中宋" w:eastAsia="华文中宋"/>
                <w:sz w:val="28"/>
              </w:rPr>
            </w:pPr>
            <w:r>
              <w:rPr>
                <w:rFonts w:hint="eastAsia" w:ascii="华文中宋" w:hAnsi="华文中宋" w:eastAsia="华文中宋"/>
                <w:sz w:val="28"/>
              </w:rPr>
              <w:t xml:space="preserve">   ︶</w:t>
            </w:r>
          </w:p>
        </w:tc>
        <w:tc>
          <w:tcPr>
            <w:tcW w:w="8222" w:type="dxa"/>
            <w:gridSpan w:val="17"/>
          </w:tcPr>
          <w:p w14:paraId="47DD81C6">
            <w:pPr>
              <w:spacing w:line="288" w:lineRule="auto"/>
              <w:ind w:firstLine="480" w:firstLineChars="200"/>
              <w:jc w:val="left"/>
              <w:rPr>
                <w:rFonts w:hint="eastAsia" w:ascii="宋体" w:hAnsi="宋体" w:cs="仿宋"/>
                <w:color w:val="000000"/>
                <w:sz w:val="24"/>
                <w:szCs w:val="18"/>
              </w:rPr>
            </w:pPr>
            <w:r>
              <w:rPr>
                <w:rFonts w:hint="eastAsia" w:ascii="宋体" w:hAnsi="宋体" w:cs="仿宋"/>
                <w:color w:val="000000"/>
                <w:sz w:val="24"/>
                <w:szCs w:val="18"/>
              </w:rPr>
              <w:t>该专题在重要时间节点——2024年中非合作论坛北京峰会期间推出，题材具有重要的历史和现实意义，全景式展现中非携手发展现代化的蓬勃图景，是近年来我外宣中较为少见的有着大片的质感、细腻的故事的国际传播佳作。团队远赴非洲进行实地拍摄，通过一线实拍的画面和细致深入的采访，展示了中非合作的显著成效、中非人民之间深厚的友谊。在传播环节，还与非洲当地媒体建立合作关系，实现了内容的高质量精准传播。项目被纳入第三届“一带一路”国际合作高峰论坛务实合作项目清单，进一步彰显了专题内容的国际影响力和与境外媒体合作模式的创新性。</w:t>
            </w:r>
          </w:p>
          <w:p w14:paraId="547E19A0">
            <w:pPr>
              <w:spacing w:line="360" w:lineRule="exact"/>
              <w:ind w:firstLine="3864" w:firstLineChars="1400"/>
              <w:rPr>
                <w:rFonts w:hint="eastAsia" w:ascii="华文中宋" w:hAnsi="华文中宋" w:eastAsia="华文中宋"/>
                <w:spacing w:val="-2"/>
                <w:sz w:val="28"/>
              </w:rPr>
            </w:pPr>
          </w:p>
          <w:p w14:paraId="0B8F0400">
            <w:pPr>
              <w:spacing w:line="360" w:lineRule="exact"/>
              <w:ind w:firstLine="3864" w:firstLineChars="1400"/>
              <w:rPr>
                <w:rFonts w:hint="eastAsia" w:ascii="华文中宋" w:hAnsi="华文中宋" w:eastAsia="华文中宋"/>
                <w:spacing w:val="-2"/>
                <w:sz w:val="28"/>
                <w:szCs w:val="20"/>
              </w:rPr>
            </w:pPr>
            <w:r>
              <w:rPr>
                <w:rFonts w:hint="eastAsia" w:ascii="华文中宋" w:hAnsi="华文中宋" w:eastAsia="华文中宋"/>
                <w:spacing w:val="-2"/>
                <w:sz w:val="28"/>
              </w:rPr>
              <w:t>签名：</w:t>
            </w:r>
          </w:p>
          <w:p w14:paraId="44C2D786">
            <w:pPr>
              <w:spacing w:line="360" w:lineRule="exact"/>
              <w:ind w:firstLine="5460" w:firstLineChars="1950"/>
              <w:rPr>
                <w:rFonts w:hint="eastAsia" w:ascii="华文中宋" w:hAnsi="华文中宋" w:eastAsia="华文中宋"/>
                <w:sz w:val="28"/>
              </w:rPr>
            </w:pPr>
            <w:r>
              <w:rPr>
                <w:rFonts w:hint="eastAsia" w:ascii="华文中宋" w:hAnsi="华文中宋" w:eastAsia="华文中宋"/>
                <w:sz w:val="28"/>
              </w:rPr>
              <w:t>（盖单位公章）</w:t>
            </w:r>
          </w:p>
          <w:p w14:paraId="4499FD86">
            <w:pPr>
              <w:rPr>
                <w:rFonts w:hint="eastAsia" w:ascii="仿宋" w:hAnsi="仿宋" w:eastAsia="仿宋"/>
                <w:szCs w:val="21"/>
              </w:rPr>
            </w:pPr>
            <w:r>
              <w:rPr>
                <w:rFonts w:hint="eastAsia" w:ascii="仿宋_GB2312" w:eastAsia="仿宋_GB2312"/>
                <w:sz w:val="28"/>
              </w:rPr>
              <w:t xml:space="preserve">                                    </w:t>
            </w:r>
            <w:r>
              <w:rPr>
                <w:rFonts w:hint="eastAsia" w:ascii="华文中宋" w:hAnsi="华文中宋" w:eastAsia="华文中宋"/>
                <w:sz w:val="28"/>
                <w:u/>
              </w:rPr>
              <w:t>2025</w:t>
            </w:r>
            <w:r>
              <w:rPr>
                <w:rFonts w:ascii="华文中宋" w:eastAsia="华文中宋" w:hAnsi="华文中宋"/>
                <w:sz w:val="28"/>
                <w:u w:color="auto"/>
              </w:rPr>
              <w:t>年    月    日</w:t>
            </w:r>
          </w:p>
        </w:tc>
      </w:tr>
      <w:tr w14:paraId="209EF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57" w:type="dxa"/>
            <w:gridSpan w:val="3"/>
            <w:vAlign w:val="center"/>
          </w:tcPr>
          <w:p w14:paraId="1BC7365B">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rPr>
              <w:t>联系人</w:t>
            </w:r>
          </w:p>
        </w:tc>
        <w:tc>
          <w:tcPr>
            <w:tcW w:w="2004" w:type="dxa"/>
            <w:gridSpan w:val="4"/>
            <w:vAlign w:val="center"/>
          </w:tcPr>
          <w:p w14:paraId="107C73D7">
            <w:pPr>
              <w:spacing w:line="300" w:lineRule="exact"/>
              <w:rPr>
                <w:rFonts w:hint="eastAsia" w:ascii="华文中宋" w:hAnsi="华文中宋" w:eastAsia="华文中宋"/>
                <w:color w:val="000000"/>
                <w:sz w:val="28"/>
                <w:szCs w:val="28"/>
              </w:rPr>
            </w:pPr>
            <w:r>
              <w:rPr>
                <w:rFonts w:hint="eastAsia" w:ascii="宋体" w:hAnsi="宋体"/>
                <w:color w:val="000000"/>
                <w:sz w:val="24"/>
                <w:szCs w:val="24"/>
              </w:rPr>
              <w:t>倪涛</w:t>
            </w:r>
          </w:p>
        </w:tc>
        <w:tc>
          <w:tcPr>
            <w:tcW w:w="792" w:type="dxa"/>
            <w:vAlign w:val="center"/>
          </w:tcPr>
          <w:p w14:paraId="447134E9">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rPr>
              <w:t>邮箱</w:t>
            </w:r>
          </w:p>
        </w:tc>
        <w:tc>
          <w:tcPr>
            <w:tcW w:w="1817" w:type="dxa"/>
            <w:gridSpan w:val="5"/>
            <w:vAlign w:val="center"/>
          </w:tcPr>
          <w:p w14:paraId="74FE97C2">
            <w:pPr>
              <w:spacing w:line="300" w:lineRule="exact"/>
              <w:rPr>
                <w:rFonts w:hint="eastAsia" w:ascii="华文中宋" w:hAnsi="华文中宋" w:eastAsia="华文中宋"/>
                <w:color w:val="000000"/>
                <w:sz w:val="28"/>
                <w:szCs w:val="28"/>
              </w:rPr>
            </w:pPr>
            <w:r>
              <w:rPr>
                <w:rFonts w:hint="eastAsia" w:ascii="宋体" w:hAnsi="宋体"/>
                <w:color w:val="000000"/>
                <w:sz w:val="24"/>
                <w:szCs w:val="24"/>
              </w:rPr>
              <w:t>nitao@pdnews.cn</w:t>
            </w:r>
          </w:p>
        </w:tc>
        <w:tc>
          <w:tcPr>
            <w:tcW w:w="976" w:type="dxa"/>
            <w:gridSpan w:val="3"/>
            <w:vAlign w:val="center"/>
          </w:tcPr>
          <w:p w14:paraId="258E4B5E">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rPr>
              <w:t>手机</w:t>
            </w:r>
          </w:p>
        </w:tc>
        <w:tc>
          <w:tcPr>
            <w:tcW w:w="2019" w:type="dxa"/>
            <w:gridSpan w:val="3"/>
            <w:vAlign w:val="center"/>
          </w:tcPr>
          <w:p w14:paraId="0013732A">
            <w:pPr>
              <w:spacing w:line="300" w:lineRule="exact"/>
              <w:rPr>
                <w:rFonts w:hint="eastAsia" w:ascii="华文中宋" w:hAnsi="华文中宋" w:eastAsia="华文中宋"/>
                <w:color w:val="000000"/>
                <w:sz w:val="28"/>
                <w:szCs w:val="28"/>
              </w:rPr>
            </w:pPr>
            <w:r>
              <w:rPr>
                <w:rFonts w:hint="eastAsia" w:ascii="宋体" w:hAnsi="宋体"/>
                <w:color w:val="000000"/>
                <w:sz w:val="24"/>
                <w:szCs w:val="24"/>
              </w:rPr>
              <w:t>13810115435</w:t>
            </w:r>
          </w:p>
        </w:tc>
      </w:tr>
      <w:tr w14:paraId="0A000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457" w:type="dxa"/>
            <w:gridSpan w:val="3"/>
            <w:vAlign w:val="center"/>
          </w:tcPr>
          <w:p w14:paraId="64C8FD49">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rPr>
              <w:t>地址</w:t>
            </w:r>
          </w:p>
        </w:tc>
        <w:tc>
          <w:tcPr>
            <w:tcW w:w="4613" w:type="dxa"/>
            <w:gridSpan w:val="10"/>
            <w:vAlign w:val="center"/>
          </w:tcPr>
          <w:p w14:paraId="7433D17B">
            <w:pPr>
              <w:spacing w:line="300" w:lineRule="exact"/>
              <w:rPr>
                <w:rFonts w:hint="eastAsia" w:ascii="华文中宋" w:hAnsi="华文中宋" w:eastAsia="华文中宋"/>
                <w:sz w:val="28"/>
                <w:szCs w:val="28"/>
              </w:rPr>
            </w:pPr>
            <w:r>
              <w:rPr>
                <w:rFonts w:hint="eastAsia" w:ascii="宋体" w:hAnsi="宋体"/>
                <w:color w:val="000000"/>
                <w:sz w:val="24"/>
                <w:szCs w:val="24"/>
              </w:rPr>
              <w:t>北京市朝阳区金台西路2号新媒体大厦</w:t>
            </w:r>
          </w:p>
        </w:tc>
        <w:tc>
          <w:tcPr>
            <w:tcW w:w="976" w:type="dxa"/>
            <w:gridSpan w:val="3"/>
            <w:vAlign w:val="center"/>
          </w:tcPr>
          <w:p w14:paraId="63976B4C">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rPr>
              <w:t>邮编</w:t>
            </w:r>
          </w:p>
        </w:tc>
        <w:tc>
          <w:tcPr>
            <w:tcW w:w="2019" w:type="dxa"/>
            <w:gridSpan w:val="3"/>
            <w:vAlign w:val="center"/>
          </w:tcPr>
          <w:p w14:paraId="0A5FF962">
            <w:pPr>
              <w:spacing w:line="300" w:lineRule="exact"/>
              <w:rPr>
                <w:rFonts w:hint="eastAsia" w:ascii="华文中宋" w:hAnsi="华文中宋" w:eastAsia="华文中宋"/>
                <w:color w:val="000000"/>
                <w:sz w:val="28"/>
                <w:szCs w:val="28"/>
              </w:rPr>
            </w:pPr>
            <w:r>
              <w:rPr>
                <w:rFonts w:hint="eastAsia" w:ascii="宋体" w:hAnsi="宋体"/>
                <w:color w:val="000000"/>
                <w:sz w:val="24"/>
                <w:szCs w:val="24"/>
              </w:rPr>
              <w:t>100733</w:t>
            </w:r>
          </w:p>
        </w:tc>
      </w:tr>
      <w:bookmarkEnd w:id="0"/>
    </w:tbl>
    <w:p w14:paraId="1B460F7F">
      <w:pPr>
        <w:widowControl/>
        <w:jc w:val="left"/>
      </w:pPr>
      <w:r>
        <w:br w:type="page"/>
      </w:r>
    </w:p>
    <w:p w14:paraId="3A128D0F">
      <w:pPr>
        <w:spacing w:after="156" w:afterLines="50" w:line="60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集体人员名单</w:t>
      </w:r>
    </w:p>
    <w:tbl>
      <w:tblPr>
        <w:tblStyle w:val="5"/>
        <w:tblW w:w="10065"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222"/>
      </w:tblGrid>
      <w:tr w14:paraId="2CC9E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43" w:type="dxa"/>
            <w:vAlign w:val="center"/>
          </w:tcPr>
          <w:p w14:paraId="74BA5761">
            <w:pPr>
              <w:spacing w:before="80" w:after="80" w:line="320" w:lineRule="exact"/>
              <w:jc w:val="center"/>
              <w:rPr>
                <w:rFonts w:hint="eastAsia" w:ascii="华文中宋" w:hAnsi="华文中宋" w:eastAsia="华文中宋"/>
                <w:color w:val="000000"/>
                <w:spacing w:val="-12"/>
                <w:sz w:val="24"/>
              </w:rPr>
            </w:pPr>
            <w:r>
              <w:rPr>
                <w:rFonts w:hint="eastAsia" w:ascii="华文中宋" w:hAnsi="华文中宋" w:eastAsia="华文中宋"/>
                <w:color w:val="000000"/>
                <w:sz w:val="28"/>
              </w:rPr>
              <w:t>作品标题</w:t>
            </w:r>
          </w:p>
        </w:tc>
        <w:tc>
          <w:tcPr>
            <w:tcW w:w="8222" w:type="dxa"/>
            <w:vAlign w:val="center"/>
          </w:tcPr>
          <w:p w14:paraId="2BB729C3">
            <w:pPr>
              <w:spacing w:before="80" w:after="80" w:line="288" w:lineRule="auto"/>
              <w:rPr>
                <w:rFonts w:hint="eastAsia" w:ascii="仿宋" w:hAnsi="仿宋" w:eastAsia="仿宋" w:cs="仿宋"/>
                <w:color w:val="000000"/>
                <w:szCs w:val="16"/>
              </w:rPr>
            </w:pPr>
            <w:r>
              <w:rPr>
                <w:rFonts w:hint="eastAsia" w:ascii="宋体" w:hAnsi="宋体"/>
                <w:color w:val="000000"/>
                <w:sz w:val="24"/>
                <w:szCs w:val="24"/>
              </w:rPr>
              <w:t>同行者</w:t>
            </w:r>
          </w:p>
        </w:tc>
      </w:tr>
    </w:tbl>
    <w:tbl>
      <w:tblPr>
        <w:tblStyle w:val="5"/>
        <w:tblW w:w="10065"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222"/>
      </w:tblGrid>
      <w:tr w14:paraId="735A6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843" w:type="dxa"/>
            <w:vAlign w:val="center"/>
          </w:tcPr>
          <w:p w14:paraId="52086CDA">
            <w:pPr>
              <w:spacing w:before="80" w:after="80" w:line="320" w:lineRule="exact"/>
              <w:jc w:val="center"/>
              <w:rPr>
                <w:rFonts w:hint="eastAsia" w:ascii="华文中宋" w:hAnsi="华文中宋" w:eastAsia="华文中宋"/>
                <w:color w:val="000000"/>
                <w:spacing w:val="-12"/>
                <w:sz w:val="24"/>
              </w:rPr>
            </w:pPr>
            <w:r>
              <w:rPr>
                <w:rFonts w:hint="eastAsia" w:ascii="华文中宋" w:hAnsi="华文中宋" w:eastAsia="华文中宋"/>
                <w:color w:val="000000"/>
                <w:sz w:val="28"/>
              </w:rPr>
              <w:t xml:space="preserve">编 </w:t>
            </w:r>
            <w:r>
              <w:rPr>
                <w:rFonts w:ascii="华文中宋" w:hAnsi="华文中宋" w:eastAsia="华文中宋"/>
                <w:color w:val="000000"/>
                <w:sz w:val="28"/>
              </w:rPr>
              <w:t xml:space="preserve"> </w:t>
            </w:r>
            <w:r>
              <w:rPr>
                <w:rFonts w:hint="eastAsia" w:ascii="华文中宋" w:hAnsi="华文中宋" w:eastAsia="华文中宋"/>
                <w:color w:val="000000"/>
                <w:sz w:val="28"/>
              </w:rPr>
              <w:t>辑</w:t>
            </w:r>
          </w:p>
        </w:tc>
        <w:tc>
          <w:tcPr>
            <w:tcW w:w="8222" w:type="dxa"/>
            <w:vAlign w:val="center"/>
          </w:tcPr>
          <w:p w14:paraId="2844D2DE">
            <w:pPr>
              <w:spacing w:before="80" w:after="80" w:line="288" w:lineRule="auto"/>
              <w:rPr>
                <w:rFonts w:hint="eastAsia" w:ascii="仿宋" w:hAnsi="仿宋" w:eastAsia="仿宋" w:cs="仿宋"/>
                <w:color w:val="000000"/>
                <w:szCs w:val="16"/>
              </w:rPr>
            </w:pPr>
            <w:r>
              <w:rPr>
                <w:rFonts w:hint="eastAsia" w:ascii="宋体" w:hAnsi="宋体"/>
                <w:color w:val="000000"/>
                <w:sz w:val="24"/>
                <w:szCs w:val="24"/>
              </w:rPr>
              <w:t>陈丽丹、许哲琪、初楚、刘杰、石磊、姜宣</w:t>
            </w:r>
          </w:p>
        </w:tc>
      </w:tr>
    </w:tbl>
    <w:p w14:paraId="4D34AD4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C05A31"/>
    <w:rsid w:val="000259E9"/>
    <w:rsid w:val="000D229E"/>
    <w:rsid w:val="000E3D9C"/>
    <w:rsid w:val="00193F39"/>
    <w:rsid w:val="001A1E9D"/>
    <w:rsid w:val="001A2BF6"/>
    <w:rsid w:val="001B0939"/>
    <w:rsid w:val="001D7090"/>
    <w:rsid w:val="001E19BA"/>
    <w:rsid w:val="00232C20"/>
    <w:rsid w:val="00264FAB"/>
    <w:rsid w:val="00265607"/>
    <w:rsid w:val="00280EC3"/>
    <w:rsid w:val="00317ABA"/>
    <w:rsid w:val="003379F1"/>
    <w:rsid w:val="00360DB3"/>
    <w:rsid w:val="003B1885"/>
    <w:rsid w:val="00410BA9"/>
    <w:rsid w:val="00430C28"/>
    <w:rsid w:val="004372A0"/>
    <w:rsid w:val="00443CB3"/>
    <w:rsid w:val="00462420"/>
    <w:rsid w:val="00465C2F"/>
    <w:rsid w:val="00474C3A"/>
    <w:rsid w:val="004B39AF"/>
    <w:rsid w:val="004C44B1"/>
    <w:rsid w:val="004D7C62"/>
    <w:rsid w:val="00587E5D"/>
    <w:rsid w:val="005C5D67"/>
    <w:rsid w:val="005D48CB"/>
    <w:rsid w:val="006403F9"/>
    <w:rsid w:val="0064100B"/>
    <w:rsid w:val="00660E19"/>
    <w:rsid w:val="006631A9"/>
    <w:rsid w:val="00667AF2"/>
    <w:rsid w:val="006C0FE4"/>
    <w:rsid w:val="006C58A1"/>
    <w:rsid w:val="007067A7"/>
    <w:rsid w:val="007750D4"/>
    <w:rsid w:val="00782029"/>
    <w:rsid w:val="007963A2"/>
    <w:rsid w:val="007A57E2"/>
    <w:rsid w:val="007C4B2A"/>
    <w:rsid w:val="00875E94"/>
    <w:rsid w:val="0089040A"/>
    <w:rsid w:val="008A2880"/>
    <w:rsid w:val="008A4C6F"/>
    <w:rsid w:val="008E10F0"/>
    <w:rsid w:val="009419B5"/>
    <w:rsid w:val="009B51E0"/>
    <w:rsid w:val="009C0F7E"/>
    <w:rsid w:val="009D0398"/>
    <w:rsid w:val="009D53DC"/>
    <w:rsid w:val="009E1F33"/>
    <w:rsid w:val="00A27E09"/>
    <w:rsid w:val="00A66C65"/>
    <w:rsid w:val="00AB2FFF"/>
    <w:rsid w:val="00AB48AB"/>
    <w:rsid w:val="00AC030E"/>
    <w:rsid w:val="00AC06C4"/>
    <w:rsid w:val="00AE1694"/>
    <w:rsid w:val="00AE3ACD"/>
    <w:rsid w:val="00B42C10"/>
    <w:rsid w:val="00BA60CD"/>
    <w:rsid w:val="00C3268D"/>
    <w:rsid w:val="00C56CA7"/>
    <w:rsid w:val="00C978E0"/>
    <w:rsid w:val="00CD1C0E"/>
    <w:rsid w:val="00D061C1"/>
    <w:rsid w:val="00DA6DE8"/>
    <w:rsid w:val="00DF4BE0"/>
    <w:rsid w:val="00E01778"/>
    <w:rsid w:val="00E25356"/>
    <w:rsid w:val="00E33F2A"/>
    <w:rsid w:val="00E43990"/>
    <w:rsid w:val="00FB1084"/>
    <w:rsid w:val="00FB289E"/>
    <w:rsid w:val="00FB4BF3"/>
    <w:rsid w:val="00FB6EAF"/>
    <w:rsid w:val="00FD35F0"/>
    <w:rsid w:val="00FD3F3B"/>
    <w:rsid w:val="00FF4CFC"/>
    <w:rsid w:val="01382DB4"/>
    <w:rsid w:val="05AD48C9"/>
    <w:rsid w:val="07824BB9"/>
    <w:rsid w:val="07C05A31"/>
    <w:rsid w:val="12041961"/>
    <w:rsid w:val="13B04264"/>
    <w:rsid w:val="14101C60"/>
    <w:rsid w:val="14EA24B1"/>
    <w:rsid w:val="15F335E7"/>
    <w:rsid w:val="175D340E"/>
    <w:rsid w:val="1A893C59"/>
    <w:rsid w:val="1B1A6E17"/>
    <w:rsid w:val="1D2642A2"/>
    <w:rsid w:val="2146522D"/>
    <w:rsid w:val="225418B2"/>
    <w:rsid w:val="23514A4A"/>
    <w:rsid w:val="24D53390"/>
    <w:rsid w:val="25186BC6"/>
    <w:rsid w:val="25675F6D"/>
    <w:rsid w:val="267A740D"/>
    <w:rsid w:val="28836A4D"/>
    <w:rsid w:val="29804D3A"/>
    <w:rsid w:val="329527CB"/>
    <w:rsid w:val="36DC3A6F"/>
    <w:rsid w:val="3727738D"/>
    <w:rsid w:val="37B70B99"/>
    <w:rsid w:val="3A1A0D19"/>
    <w:rsid w:val="3BB07701"/>
    <w:rsid w:val="3C74072E"/>
    <w:rsid w:val="3F2E002F"/>
    <w:rsid w:val="3F7171A7"/>
    <w:rsid w:val="432602A9"/>
    <w:rsid w:val="46F012F9"/>
    <w:rsid w:val="48EF219A"/>
    <w:rsid w:val="48F847CF"/>
    <w:rsid w:val="4C4C2128"/>
    <w:rsid w:val="4CB84667"/>
    <w:rsid w:val="533802B0"/>
    <w:rsid w:val="55162B19"/>
    <w:rsid w:val="552A1E7A"/>
    <w:rsid w:val="55DB2D1D"/>
    <w:rsid w:val="569F23F4"/>
    <w:rsid w:val="58273E1E"/>
    <w:rsid w:val="582F3D58"/>
    <w:rsid w:val="5906675A"/>
    <w:rsid w:val="5E8F0FA0"/>
    <w:rsid w:val="5F685BE0"/>
    <w:rsid w:val="612B14E3"/>
    <w:rsid w:val="6170330B"/>
    <w:rsid w:val="622A3962"/>
    <w:rsid w:val="624A6675"/>
    <w:rsid w:val="62CC6A8F"/>
    <w:rsid w:val="63EA2A8D"/>
    <w:rsid w:val="6685798F"/>
    <w:rsid w:val="67C1666E"/>
    <w:rsid w:val="69F10D61"/>
    <w:rsid w:val="6AB46016"/>
    <w:rsid w:val="6CC20BF3"/>
    <w:rsid w:val="6E144266"/>
    <w:rsid w:val="70227EC6"/>
    <w:rsid w:val="72E61148"/>
    <w:rsid w:val="731A40F5"/>
    <w:rsid w:val="738B7B32"/>
    <w:rsid w:val="739A74ED"/>
    <w:rsid w:val="74B40D10"/>
    <w:rsid w:val="754768F0"/>
    <w:rsid w:val="757F7800"/>
    <w:rsid w:val="75CD4430"/>
    <w:rsid w:val="77DA1086"/>
    <w:rsid w:val="7960772F"/>
    <w:rsid w:val="79EA5A92"/>
    <w:rsid w:val="79FE105C"/>
    <w:rsid w:val="7B2B4AFB"/>
    <w:rsid w:val="7B9559F0"/>
    <w:rsid w:val="7D8A21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customStyle="1" w:styleId="7">
    <w:name w:val="Table Paragraph"/>
    <w:basedOn w:val="1"/>
    <w:qFormat/>
    <w:uiPriority w:val="1"/>
    <w:pPr>
      <w:autoSpaceDE w:val="0"/>
      <w:autoSpaceDN w:val="0"/>
      <w:jc w:val="left"/>
    </w:pPr>
    <w:rPr>
      <w:rFonts w:ascii="仿宋" w:hAnsi="仿宋" w:eastAsia="仿宋" w:cs="仿宋"/>
      <w:kern w:val="0"/>
      <w:sz w:val="22"/>
      <w:lang w:val="zh-CN" w:bidi="zh-CN"/>
    </w:rPr>
  </w:style>
  <w:style w:type="character" w:customStyle="1" w:styleId="8">
    <w:name w:val="页眉 字符"/>
    <w:basedOn w:val="6"/>
    <w:link w:val="3"/>
    <w:qFormat/>
    <w:uiPriority w:val="0"/>
    <w:rPr>
      <w:rFonts w:ascii="Calibri" w:hAnsi="Calibri"/>
      <w:kern w:val="2"/>
      <w:sz w:val="18"/>
      <w:szCs w:val="18"/>
    </w:rPr>
  </w:style>
  <w:style w:type="character" w:customStyle="1" w:styleId="9">
    <w:name w:val="页脚 字符"/>
    <w:basedOn w:val="6"/>
    <w:link w:val="2"/>
    <w:qFormat/>
    <w:uiPriority w:val="0"/>
    <w:rPr>
      <w:rFonts w:ascii="Calibri" w:hAnsi="Calibri"/>
      <w:kern w:val="2"/>
      <w:sz w:val="18"/>
      <w:szCs w:val="18"/>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footnotes.xml" Type="http://schemas.openxmlformats.org/officeDocument/2006/relationships/footnotes"/><Relationship Id="rId4" Target="endnotes.xml" Type="http://schemas.openxmlformats.org/officeDocument/2006/relationships/endnotes"/><Relationship Id="rId5" Target="theme/theme1.xml" Type="http://schemas.openxmlformats.org/officeDocument/2006/relationships/theme"/><Relationship Id="rId6"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775</Words>
  <Characters>2828</Characters>
  <Lines>377</Lines>
  <Paragraphs>318</Paragraphs>
  <TotalTime>1</TotalTime>
  <ScaleCrop>false</ScaleCrop>
  <LinksUpToDate>false</LinksUpToDate>
  <CharactersWithSpaces>3008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2025-03-26T02:31:00Z</dcterms:created>
  <dc:creator>WPS_1619769521</dc:creator>
  <cp:lastModifiedBy>WPS_1619769521</cp:lastModifiedBy>
  <dcterms:modified xsi:type="dcterms:W3CDTF">2025-04-17T03:09:22Z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8F845935CB6546C7A5423DA3C3D7B195_11</vt:lpwstr>
  </property>
  <property fmtid="{D5CDD505-2E9C-101B-9397-08002B2CF9AE}" pid="4" name="KSOTemplateDocerSaveRecord">
    <vt:lpwstr>eyJoZGlkIjoiMDgyYTk4OTQ2NGYwNzczNTBjZDJiMTgyZjNkODI5Y2YiLCJ1c2VySWQiOiIxMjA0MzY5NDA3In0=</vt:lpwstr>
  </property>
</Properties>
</file>