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919E7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  <w:t>新媒体新闻专栏代表作基本情况</w:t>
      </w:r>
    </w:p>
    <w:p w14:paraId="535AFD0C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96"/>
        <w:gridCol w:w="806"/>
        <w:gridCol w:w="489"/>
        <w:gridCol w:w="1570"/>
        <w:gridCol w:w="498"/>
        <w:gridCol w:w="471"/>
        <w:gridCol w:w="588"/>
        <w:gridCol w:w="831"/>
        <w:gridCol w:w="883"/>
        <w:gridCol w:w="1769"/>
      </w:tblGrid>
      <w:tr w14:paraId="12DD3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666" w:type="dxa"/>
            <w:gridSpan w:val="2"/>
            <w:vAlign w:val="center"/>
          </w:tcPr>
          <w:p w14:paraId="10368DC4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专栏名称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4C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color w:val="262626"/>
                <w:sz w:val="28"/>
                <w:szCs w:val="28"/>
              </w:rPr>
              <w:t>零时差工作室</w:t>
            </w:r>
          </w:p>
        </w:tc>
      </w:tr>
      <w:tr w14:paraId="70C6D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6" w:type="dxa"/>
            <w:gridSpan w:val="2"/>
            <w:vAlign w:val="center"/>
          </w:tcPr>
          <w:p w14:paraId="390EF512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代表作标题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3A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color w:val="262626"/>
                <w:sz w:val="28"/>
                <w:szCs w:val="28"/>
              </w:rPr>
              <w:t>联合国驻华协调员：以自身发展推动世界发展，中国提供了宝贵经验丨两会零时差</w:t>
            </w:r>
          </w:p>
        </w:tc>
      </w:tr>
      <w:tr w14:paraId="7EED8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666" w:type="dxa"/>
            <w:gridSpan w:val="2"/>
            <w:vAlign w:val="center"/>
          </w:tcPr>
          <w:p w14:paraId="73E99850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发布日期</w:t>
            </w:r>
          </w:p>
        </w:tc>
        <w:tc>
          <w:tcPr>
            <w:tcW w:w="3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5A08E">
            <w:pPr>
              <w:widowControl/>
              <w:spacing w:line="300" w:lineRule="exact"/>
              <w:jc w:val="left"/>
              <w:rPr>
                <w:rFonts w:hint="default" w:ascii="仿宋" w:hAnsi="仿宋" w:eastAsia="仿宋"/>
                <w:b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/>
                <w:color w:val="262626"/>
                <w:sz w:val="28"/>
                <w:szCs w:val="28"/>
                <w:lang w:val="en-US" w:eastAsia="zh-CN"/>
              </w:rPr>
              <w:t>2024年3月11日</w:t>
            </w:r>
            <w:r>
              <w:rPr>
                <w:rFonts w:hint="eastAsia" w:eastAsia="仿宋"/>
                <w:color w:val="262626"/>
                <w:sz w:val="28"/>
                <w:szCs w:val="28"/>
                <w:lang w:val="en-US" w:eastAsia="zh-CN"/>
              </w:rPr>
              <w:t>22:42:24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CFCCB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/</w:t>
            </w:r>
          </w:p>
          <w:p w14:paraId="090DB9DE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时长</w:t>
            </w:r>
          </w:p>
        </w:tc>
        <w:tc>
          <w:tcPr>
            <w:tcW w:w="34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36054">
            <w:pPr>
              <w:widowControl/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7分07秒</w:t>
            </w:r>
          </w:p>
        </w:tc>
      </w:tr>
      <w:tr w14:paraId="5DC04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66" w:type="dxa"/>
            <w:gridSpan w:val="2"/>
            <w:vMerge w:val="restart"/>
            <w:vAlign w:val="center"/>
          </w:tcPr>
          <w:p w14:paraId="36DF35B2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作品链接</w:t>
            </w:r>
          </w:p>
          <w:p w14:paraId="5627307A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和二维码</w:t>
            </w:r>
          </w:p>
        </w:tc>
        <w:tc>
          <w:tcPr>
            <w:tcW w:w="442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ECFCCF">
            <w:pPr>
              <w:widowControl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en-US"/>
              </w:rPr>
              <w:fldChar w:fldCharType="begin"/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en-US"/>
              </w:rPr>
              <w:instrText xml:space="preserve"> HYPERLINK "https://www.hubpd.com/#/detail?contentId=2017612633064716592&amp;from=internal" </w:instrText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en-US"/>
              </w:rPr>
              <w:fldChar w:fldCharType="separate"/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en-US"/>
              </w:rPr>
              <w:t>https://www.hubpd.com/#/detail?contentId=2017612633064716592&amp;from=internal</w:t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en-US"/>
              </w:rPr>
              <w:fldChar w:fldCharType="end"/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D8C27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入选</w:t>
            </w:r>
          </w:p>
          <w:p w14:paraId="4F9594D8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“三好作品”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D939C">
            <w:pPr>
              <w:widowControl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否</w:t>
            </w:r>
          </w:p>
        </w:tc>
      </w:tr>
      <w:tr w14:paraId="7C402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666" w:type="dxa"/>
            <w:gridSpan w:val="2"/>
            <w:vMerge w:val="continue"/>
            <w:vAlign w:val="center"/>
          </w:tcPr>
          <w:p w14:paraId="76B05BAB">
            <w:pPr>
              <w:widowControl/>
              <w:spacing w:line="560" w:lineRule="exact"/>
            </w:pPr>
          </w:p>
        </w:tc>
        <w:tc>
          <w:tcPr>
            <w:tcW w:w="4422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05DA9">
            <w:pPr>
              <w:widowControl/>
              <w:spacing w:line="560" w:lineRule="exact"/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40AA2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入选</w:t>
            </w:r>
          </w:p>
          <w:p w14:paraId="008DEEC4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“我的代表作”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BCFEE">
            <w:pPr>
              <w:widowControl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否</w:t>
            </w:r>
          </w:p>
        </w:tc>
      </w:tr>
      <w:tr w14:paraId="0BC5D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  <w:jc w:val="center"/>
        </w:trPr>
        <w:tc>
          <w:tcPr>
            <w:tcW w:w="870" w:type="dxa"/>
            <w:vAlign w:val="center"/>
          </w:tcPr>
          <w:p w14:paraId="07D43E06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作</w:t>
            </w:r>
          </w:p>
          <w:p w14:paraId="52C0F44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品</w:t>
            </w:r>
          </w:p>
          <w:p w14:paraId="78529D6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评</w:t>
            </w:r>
          </w:p>
          <w:p w14:paraId="7ABD2638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介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F6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“两会零时差”是两会期间人民日报著名多语种融媒体访谈节目，本期访谈对话联合国驻华协调员常启德，聚焦“中国式现代化”“科技创新”“大国外交”等两会热词畅谈，充分将“自己讲”和“别人讲”有机结合，“借嘴说话”讲述全球视野下的中国智慧、中国担当。</w:t>
            </w:r>
          </w:p>
        </w:tc>
      </w:tr>
      <w:tr w14:paraId="4D04E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3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E0278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采</w:t>
            </w:r>
          </w:p>
          <w:p w14:paraId="1B00A67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编</w:t>
            </w:r>
          </w:p>
          <w:p w14:paraId="683F5716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过</w:t>
            </w:r>
          </w:p>
          <w:p w14:paraId="06268291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程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A5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常启德在节目中高度看好中国经济的发展前景，并表示中国作为联合国安理会常任理事国，在世界发展进程中发挥着关键作用。节目围绕中国经济形势、中国式现代化、构建人类命运共同体的中国方案等深入挖掘，积极回应国际舆论场对中国的关切，立体、生动、全面地展现了真实的中国。同时，内容紧扣中国日益走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近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世界舞台中央的大背景，站在世界性的高度思考问题，凸显深度与温度。</w:t>
            </w:r>
          </w:p>
        </w:tc>
      </w:tr>
      <w:tr w14:paraId="4493E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8E61E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社</w:t>
            </w:r>
          </w:p>
          <w:p w14:paraId="4CCCBB2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会</w:t>
            </w:r>
          </w:p>
          <w:p w14:paraId="0B2D8CB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效</w:t>
            </w:r>
          </w:p>
          <w:p w14:paraId="7841FBBC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果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2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default" w:ascii="仿宋" w:hAnsi="仿宋" w:eastAsia="仿宋"/>
                <w:sz w:val="28"/>
                <w:szCs w:val="28"/>
              </w:rPr>
            </w:pPr>
            <w:r>
              <w:rPr>
                <w:rFonts w:hint="default" w:ascii="仿宋" w:hAnsi="仿宋" w:eastAsia="仿宋"/>
                <w:sz w:val="28"/>
                <w:szCs w:val="28"/>
              </w:rPr>
              <w:t>节目在国内和国际分发推广，</w:t>
            </w: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100余家媒体主动转载传播，</w:t>
            </w:r>
            <w:r>
              <w:rPr>
                <w:rFonts w:hint="default" w:ascii="仿宋" w:hAnsi="仿宋" w:eastAsia="仿宋"/>
                <w:sz w:val="28"/>
                <w:szCs w:val="28"/>
              </w:rPr>
              <w:t>实现全平台参与、全渠道覆盖、全媒体呈现，传播好中国声音，展现可信、可爱、可敬的中国形象。</w:t>
            </w: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人民日报版面以专栏形式宣介，作品在美国《洛杉矶邮报》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海内外主流媒体及优兔、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X平台</w:t>
            </w: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、脸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书</w:t>
            </w: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等海外社交媒体发布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作品被常启德本人在社交网络平台转发推荐点赞。访谈内容同时撰写文章在人民日报刊登，实现了报网融合，</w:t>
            </w:r>
            <w:r>
              <w:rPr>
                <w:rFonts w:hint="default" w:ascii="仿宋" w:hAnsi="仿宋" w:eastAsia="仿宋"/>
                <w:sz w:val="28"/>
                <w:szCs w:val="28"/>
              </w:rPr>
              <w:t>全网覆盖受众超过1亿人次。</w:t>
            </w:r>
          </w:p>
          <w:p w14:paraId="19AD8F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_GB2312" w:hAnsi="华文仿宋" w:eastAsia="仿宋_GB2312"/>
                <w:b/>
                <w:bCs/>
                <w:sz w:val="28"/>
                <w:szCs w:val="28"/>
              </w:rPr>
            </w:pPr>
            <w:r>
              <w:rPr>
                <w:rFonts w:hint="default" w:ascii="仿宋" w:hAnsi="仿宋" w:eastAsia="仿宋"/>
                <w:sz w:val="28"/>
                <w:szCs w:val="28"/>
              </w:rPr>
              <w:t>《两会零时差》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根据</w:t>
            </w: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海内外社交媒体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平台的传播特点，制作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了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1分钟左右的拆条短片，并制作多语种外宣版本。在海外，系列产品获得泰国、尼泊尔、美国等多国主流媒体转载。</w:t>
            </w: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无论是传播内容的选择还是媒介表达方式的设计，这一作品都极其富创新价值。</w:t>
            </w:r>
          </w:p>
        </w:tc>
      </w:tr>
      <w:tr w14:paraId="3BF2F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870" w:type="dxa"/>
            <w:vMerge w:val="restart"/>
            <w:vAlign w:val="center"/>
          </w:tcPr>
          <w:p w14:paraId="48F3541D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传</w:t>
            </w:r>
          </w:p>
          <w:p w14:paraId="1FBBC19F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播</w:t>
            </w:r>
          </w:p>
          <w:p w14:paraId="1DD898C0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数</w:t>
            </w:r>
          </w:p>
          <w:p w14:paraId="55302FEC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据</w:t>
            </w:r>
          </w:p>
        </w:tc>
        <w:tc>
          <w:tcPr>
            <w:tcW w:w="1602" w:type="dxa"/>
            <w:gridSpan w:val="2"/>
            <w:vMerge w:val="restart"/>
            <w:vAlign w:val="center"/>
          </w:tcPr>
          <w:p w14:paraId="27247177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025813B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89" w:type="dxa"/>
            <w:vAlign w:val="center"/>
          </w:tcPr>
          <w:p w14:paraId="3201501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610" w:type="dxa"/>
            <w:gridSpan w:val="7"/>
            <w:vAlign w:val="center"/>
          </w:tcPr>
          <w:p w14:paraId="6898C12A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en-US"/>
              </w:rPr>
              <w:t>https://wap.peopleapp.com/article/7366215/7199853</w:t>
            </w:r>
          </w:p>
        </w:tc>
      </w:tr>
      <w:tr w14:paraId="4797B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870" w:type="dxa"/>
            <w:vMerge w:val="continue"/>
            <w:vAlign w:val="center"/>
          </w:tcPr>
          <w:p w14:paraId="500BC2F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</w:tcPr>
          <w:p w14:paraId="583F00A8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9" w:type="dxa"/>
            <w:vAlign w:val="center"/>
          </w:tcPr>
          <w:p w14:paraId="7FF5249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610" w:type="dxa"/>
            <w:gridSpan w:val="7"/>
            <w:vAlign w:val="center"/>
          </w:tcPr>
          <w:p w14:paraId="0F192670">
            <w:pPr>
              <w:rPr>
                <w:rFonts w:hint="eastAsia" w:ascii="仿宋" w:hAnsi="仿宋" w:eastAsia="仿宋"/>
                <w:sz w:val="21"/>
                <w:szCs w:val="21"/>
                <w:lang w:val="en-US" w:eastAsia="en-US"/>
              </w:rPr>
            </w:pPr>
            <w:r>
              <w:rPr>
                <w:rFonts w:hint="default" w:ascii="仿宋" w:hAnsi="仿宋" w:eastAsia="仿宋"/>
                <w:sz w:val="24"/>
                <w:lang w:val="en-US" w:eastAsia="en-US"/>
              </w:rPr>
              <w:fldChar w:fldCharType="begin"/>
            </w:r>
            <w:r>
              <w:rPr>
                <w:rFonts w:hint="default" w:ascii="仿宋" w:hAnsi="仿宋" w:eastAsia="仿宋"/>
                <w:sz w:val="24"/>
                <w:lang w:val="en-US" w:eastAsia="en-US"/>
              </w:rPr>
              <w:instrText xml:space="preserve"> HYPERLINK "http://v.people.cn/n1/2024/0311/c458551-40193840.html" </w:instrText>
            </w:r>
            <w:r>
              <w:rPr>
                <w:rFonts w:hint="default" w:ascii="仿宋" w:hAnsi="仿宋" w:eastAsia="仿宋"/>
                <w:sz w:val="24"/>
                <w:lang w:val="en-US" w:eastAsia="en-US"/>
              </w:rPr>
              <w:fldChar w:fldCharType="separate"/>
            </w:r>
            <w:r>
              <w:rPr>
                <w:rFonts w:hint="default" w:ascii="仿宋" w:hAnsi="仿宋" w:eastAsia="仿宋"/>
                <w:sz w:val="24"/>
                <w:lang w:val="en-US" w:eastAsia="en-US"/>
              </w:rPr>
              <w:t>http://v.people.cn/n1/2024/0311/c458551-40193840.html</w:t>
            </w:r>
            <w:r>
              <w:rPr>
                <w:rFonts w:hint="default" w:ascii="仿宋" w:hAnsi="仿宋" w:eastAsia="仿宋"/>
                <w:sz w:val="24"/>
                <w:lang w:val="en-US" w:eastAsia="en-US"/>
              </w:rPr>
              <w:fldChar w:fldCharType="end"/>
            </w:r>
          </w:p>
        </w:tc>
      </w:tr>
      <w:tr w14:paraId="4AB9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870" w:type="dxa"/>
            <w:vMerge w:val="continue"/>
            <w:vAlign w:val="center"/>
          </w:tcPr>
          <w:p w14:paraId="2915BB8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</w:tcPr>
          <w:p w14:paraId="60E6FED8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9" w:type="dxa"/>
            <w:vAlign w:val="center"/>
          </w:tcPr>
          <w:p w14:paraId="0193AFF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610" w:type="dxa"/>
            <w:gridSpan w:val="7"/>
            <w:vAlign w:val="center"/>
          </w:tcPr>
          <w:p w14:paraId="5769D7D7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en-US"/>
              </w:rPr>
              <w:t>https://news.haiwainet.cn/n/2024/0311/c3544276-32724609.html</w:t>
            </w:r>
          </w:p>
        </w:tc>
      </w:tr>
      <w:tr w14:paraId="3A65F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870" w:type="dxa"/>
            <w:vMerge w:val="continue"/>
            <w:vAlign w:val="center"/>
          </w:tcPr>
          <w:p w14:paraId="4C6698E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6256DF64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059" w:type="dxa"/>
            <w:gridSpan w:val="2"/>
            <w:vAlign w:val="center"/>
          </w:tcPr>
          <w:p w14:paraId="3CEC5A2A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超过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t>500万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人次</w:t>
            </w:r>
          </w:p>
        </w:tc>
        <w:tc>
          <w:tcPr>
            <w:tcW w:w="969" w:type="dxa"/>
            <w:gridSpan w:val="2"/>
            <w:vAlign w:val="center"/>
          </w:tcPr>
          <w:p w14:paraId="5E8A34AF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19" w:type="dxa"/>
            <w:gridSpan w:val="2"/>
            <w:vAlign w:val="center"/>
          </w:tcPr>
          <w:p w14:paraId="61DF44E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t>100余家媒体转载</w:t>
            </w:r>
          </w:p>
        </w:tc>
        <w:tc>
          <w:tcPr>
            <w:tcW w:w="883" w:type="dxa"/>
            <w:vAlign w:val="center"/>
          </w:tcPr>
          <w:p w14:paraId="3C3FD49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769" w:type="dxa"/>
            <w:vAlign w:val="center"/>
          </w:tcPr>
          <w:p w14:paraId="7C77626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超过1万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t>次</w:t>
            </w:r>
          </w:p>
        </w:tc>
      </w:tr>
    </w:tbl>
    <w:p w14:paraId="74E9017B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D697EA3-82FB-4435-95E4-6B43D13A185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1D7DD4E-DFEE-4AEA-92BF-3D3A17DE5E0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8A98270B-2AB4-43DE-8A36-9D080BA5C12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4687E2B-9BCC-405A-913C-187B09FE789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CEC88396-0E98-47BA-A772-FF65D50D46FE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CC60DFE2-6A7C-48A7-9CEA-78CC6903A86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B4832"/>
    <w:rsid w:val="01AB2B80"/>
    <w:rsid w:val="155B4832"/>
    <w:rsid w:val="27AA24B4"/>
    <w:rsid w:val="2BD47B4B"/>
    <w:rsid w:val="36354041"/>
    <w:rsid w:val="47432C38"/>
    <w:rsid w:val="4E9A2882"/>
    <w:rsid w:val="55D36D5C"/>
    <w:rsid w:val="5A76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770</Words>
  <Characters>1020</Characters>
  <Lines>0</Lines>
  <Paragraphs>0</Paragraphs>
  <TotalTime>3</TotalTime>
  <ScaleCrop>false</ScaleCrop>
  <LinksUpToDate>false</LinksUpToDate>
  <CharactersWithSpaces>1020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2025-04-03T08:43:00Z</dcterms:created>
  <dc:creator>齐越</dc:creator>
  <cp:lastModifiedBy>小囍小贺他爹</cp:lastModifiedBy>
  <dcterms:modified xsi:type="dcterms:W3CDTF">2025-04-07T00:41:33Z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ED790B38A64A4112853B2DC6E432FF4C_11</vt:lpwstr>
  </property>
  <property fmtid="{D5CDD505-2E9C-101B-9397-08002B2CF9AE}" pid="4" name="KSOTemplateDocerSaveRecord">
    <vt:lpwstr>eyJoZGlkIjoiYTY0NTE4NjRlOGU1Yjg1YzU4NDFlN2FiMTlhYTU5MWIiLCJ1c2VySWQiOiIzMDg4NjYzODAifQ==</vt:lpwstr>
  </property>
</Properties>
</file>