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C29B0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  <w:t>新媒体新闻专栏参评作品推荐表</w:t>
      </w:r>
      <w:bookmarkStart w:id="0" w:name="附件4"/>
      <w:bookmarkEnd w:id="0"/>
    </w:p>
    <w:p w14:paraId="2C8F637A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3"/>
        <w:tblW w:w="9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425"/>
        <w:gridCol w:w="1295"/>
        <w:gridCol w:w="644"/>
        <w:gridCol w:w="1500"/>
        <w:gridCol w:w="1620"/>
        <w:gridCol w:w="1053"/>
        <w:gridCol w:w="2206"/>
      </w:tblGrid>
      <w:tr w14:paraId="5C318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890" w:type="dxa"/>
            <w:vAlign w:val="center"/>
          </w:tcPr>
          <w:p w14:paraId="64B8B5B2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</w:t>
            </w:r>
          </w:p>
          <w:p w14:paraId="37C6FC1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名称</w:t>
            </w:r>
          </w:p>
        </w:tc>
        <w:tc>
          <w:tcPr>
            <w:tcW w:w="5484" w:type="dxa"/>
            <w:gridSpan w:val="5"/>
            <w:vAlign w:val="center"/>
          </w:tcPr>
          <w:p w14:paraId="1DB342E4"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>零时差工作室</w:t>
            </w:r>
          </w:p>
        </w:tc>
        <w:tc>
          <w:tcPr>
            <w:tcW w:w="1053" w:type="dxa"/>
            <w:vAlign w:val="center"/>
          </w:tcPr>
          <w:p w14:paraId="4F868AD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参评</w:t>
            </w:r>
          </w:p>
          <w:p w14:paraId="52EB46F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项目</w:t>
            </w:r>
          </w:p>
        </w:tc>
        <w:tc>
          <w:tcPr>
            <w:tcW w:w="2206" w:type="dxa"/>
            <w:vAlign w:val="center"/>
          </w:tcPr>
          <w:p w14:paraId="7F19FD9D">
            <w:pPr>
              <w:spacing w:line="3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  <w:lang w:val="en-US" w:eastAsia="zh-CN"/>
              </w:rPr>
              <w:t>新媒体新闻专栏</w:t>
            </w:r>
          </w:p>
        </w:tc>
      </w:tr>
      <w:tr w14:paraId="5E1F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890" w:type="dxa"/>
            <w:vAlign w:val="center"/>
          </w:tcPr>
          <w:p w14:paraId="46B262E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创办</w:t>
            </w:r>
          </w:p>
          <w:p w14:paraId="68402824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日期</w:t>
            </w:r>
          </w:p>
        </w:tc>
        <w:tc>
          <w:tcPr>
            <w:tcW w:w="2364" w:type="dxa"/>
            <w:gridSpan w:val="3"/>
            <w:vAlign w:val="center"/>
          </w:tcPr>
          <w:p w14:paraId="246A4AFE">
            <w:pPr>
              <w:spacing w:line="240" w:lineRule="exact"/>
              <w:jc w:val="center"/>
              <w:rPr>
                <w:rFonts w:hint="eastAsia" w:ascii="仿宋_GB2312" w:hAnsi="华文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>2017年4月22日</w:t>
            </w:r>
          </w:p>
        </w:tc>
        <w:tc>
          <w:tcPr>
            <w:tcW w:w="1500" w:type="dxa"/>
            <w:vAlign w:val="center"/>
          </w:tcPr>
          <w:p w14:paraId="09859DA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2024年度</w:t>
            </w:r>
          </w:p>
          <w:p w14:paraId="5DFB41D8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发布总次数</w:t>
            </w:r>
          </w:p>
        </w:tc>
        <w:tc>
          <w:tcPr>
            <w:tcW w:w="1620" w:type="dxa"/>
            <w:vAlign w:val="center"/>
          </w:tcPr>
          <w:p w14:paraId="1B7368F5"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  <w:lang w:val="en-US" w:eastAsia="zh-CN"/>
              </w:rPr>
              <w:t>276</w:t>
            </w: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>次</w:t>
            </w:r>
          </w:p>
        </w:tc>
        <w:tc>
          <w:tcPr>
            <w:tcW w:w="1053" w:type="dxa"/>
            <w:vAlign w:val="center"/>
          </w:tcPr>
          <w:p w14:paraId="3CDB29C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字数/时长</w:t>
            </w:r>
          </w:p>
        </w:tc>
        <w:tc>
          <w:tcPr>
            <w:tcW w:w="2206" w:type="dxa"/>
            <w:vAlign w:val="center"/>
          </w:tcPr>
          <w:p w14:paraId="5E947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华文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  <w:lang w:val="en-US" w:eastAsia="zh-CN"/>
              </w:rPr>
              <w:t>13分6秒</w:t>
            </w:r>
          </w:p>
        </w:tc>
      </w:tr>
      <w:tr w14:paraId="64442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890" w:type="dxa"/>
            <w:vAlign w:val="center"/>
          </w:tcPr>
          <w:p w14:paraId="17572DD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原创</w:t>
            </w:r>
          </w:p>
          <w:p w14:paraId="35AEF36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单位</w:t>
            </w:r>
          </w:p>
        </w:tc>
        <w:tc>
          <w:tcPr>
            <w:tcW w:w="3864" w:type="dxa"/>
            <w:gridSpan w:val="4"/>
            <w:vAlign w:val="center"/>
          </w:tcPr>
          <w:p w14:paraId="656A3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人民日报社</w:t>
            </w:r>
          </w:p>
        </w:tc>
        <w:tc>
          <w:tcPr>
            <w:tcW w:w="1620" w:type="dxa"/>
            <w:vAlign w:val="center"/>
          </w:tcPr>
          <w:p w14:paraId="1D13D20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</w:t>
            </w:r>
          </w:p>
          <w:p w14:paraId="57B25017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b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平台</w:t>
            </w:r>
          </w:p>
        </w:tc>
        <w:tc>
          <w:tcPr>
            <w:tcW w:w="3259" w:type="dxa"/>
            <w:gridSpan w:val="2"/>
            <w:vAlign w:val="center"/>
          </w:tcPr>
          <w:p w14:paraId="25D60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lang w:val="en-US" w:eastAsia="zh-CN"/>
              </w:rPr>
              <w:t>人民日报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全国党媒信息公共平台</w:t>
            </w:r>
          </w:p>
        </w:tc>
      </w:tr>
      <w:tr w14:paraId="0B484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890" w:type="dxa"/>
            <w:vAlign w:val="center"/>
          </w:tcPr>
          <w:p w14:paraId="6843040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主创</w:t>
            </w:r>
          </w:p>
          <w:p w14:paraId="106ED187">
            <w:pPr>
              <w:spacing w:line="300" w:lineRule="exact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人员</w:t>
            </w:r>
          </w:p>
        </w:tc>
        <w:tc>
          <w:tcPr>
            <w:tcW w:w="3864" w:type="dxa"/>
            <w:gridSpan w:val="4"/>
            <w:vAlign w:val="center"/>
          </w:tcPr>
          <w:p w14:paraId="6F8F7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eastAsia="宋体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lang w:val="en-US" w:eastAsia="zh-CN"/>
              </w:rPr>
              <w:t>曹鹏程、</w:t>
            </w: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  <w:lang w:val="en-US" w:eastAsia="zh-CN"/>
              </w:rPr>
              <w:t>孟祥麟、王海林、刘歌、刘慧、邢雪、章凯风</w:t>
            </w:r>
          </w:p>
        </w:tc>
        <w:tc>
          <w:tcPr>
            <w:tcW w:w="1620" w:type="dxa"/>
            <w:vAlign w:val="center"/>
          </w:tcPr>
          <w:p w14:paraId="71D75DB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编辑</w:t>
            </w:r>
          </w:p>
        </w:tc>
        <w:tc>
          <w:tcPr>
            <w:tcW w:w="3259" w:type="dxa"/>
            <w:gridSpan w:val="2"/>
            <w:vAlign w:val="center"/>
          </w:tcPr>
          <w:p w14:paraId="50FA6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lang w:val="en-US" w:eastAsia="zh-CN"/>
              </w:rPr>
              <w:t>集体</w:t>
            </w:r>
          </w:p>
        </w:tc>
      </w:tr>
      <w:tr w14:paraId="2BA6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315" w:type="dxa"/>
            <w:gridSpan w:val="2"/>
            <w:vAlign w:val="center"/>
          </w:tcPr>
          <w:p w14:paraId="34677B9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 w14:paraId="7E257705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318" w:type="dxa"/>
            <w:gridSpan w:val="6"/>
            <w:vAlign w:val="center"/>
          </w:tcPr>
          <w:p w14:paraId="5E4F5DD3">
            <w:pPr>
              <w:pStyle w:val="5"/>
              <w:spacing w:before="210" w:line="214" w:lineRule="auto"/>
              <w:rPr>
                <w:rFonts w:hint="eastAsia" w:ascii="仿宋_GB2312" w:hAnsi="华文仿宋" w:eastAsia="仿宋"/>
                <w:lang w:eastAsia="zh-CN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"https://www.hubpd.com/#/mpDetail.html?id=576460752303423520"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  <w:u w:val="single" w:color="auto"/>
              </w:rPr>
              <w:t>https://www.hubpd.com/#/mpDetail.html?id=5764607523</w:t>
            </w:r>
            <w:r>
              <w:rPr>
                <w:spacing w:val="-1"/>
                <w:sz w:val="24"/>
                <w:szCs w:val="24"/>
                <w:u w:val="single" w:color="auto"/>
              </w:rPr>
              <w:t>03423520</w:t>
            </w:r>
            <w:r>
              <w:rPr>
                <w:spacing w:val="-1"/>
                <w:sz w:val="24"/>
                <w:szCs w:val="24"/>
                <w:u w:val="single" w:color="auto"/>
              </w:rPr>
              <w:fldChar w:fldCharType="end"/>
            </w:r>
          </w:p>
        </w:tc>
      </w:tr>
      <w:tr w14:paraId="47B32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90" w:type="dxa"/>
            <w:vAlign w:val="center"/>
          </w:tcPr>
          <w:p w14:paraId="56EED37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专</w:t>
            </w:r>
          </w:p>
          <w:p w14:paraId="3E02A0F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栏</w:t>
            </w:r>
          </w:p>
          <w:p w14:paraId="56D1BD6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简</w:t>
            </w:r>
          </w:p>
          <w:p w14:paraId="0C96CEB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介</w:t>
            </w:r>
          </w:p>
        </w:tc>
        <w:tc>
          <w:tcPr>
            <w:tcW w:w="8743" w:type="dxa"/>
            <w:gridSpan w:val="7"/>
            <w:vAlign w:val="center"/>
          </w:tcPr>
          <w:p w14:paraId="7ECBA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零时差工作室于2017年成立，是人民日报重要融媒体工作室，由人民日报国际部、海外分社等部门采编人员组成，产品主攻领导人重要活动、中国全球影响力、国际新闻的可视化呈现和国际传播。2024年，零时差工作室入选中国记协“我的工作室”案例库。</w:t>
            </w:r>
          </w:p>
          <w:p w14:paraId="724B6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室聚焦“核心”业务，精心打造“习近平和他的外国朋友们”、“大国外交零时差”（习近平主席出访和主场外交专题）、“两会零时差”“进博零时差”等20余个固定融媒体栏目。作品曾获第34届中国新闻奖新闻专题类二等奖、第32届中国新闻奖融合类三等奖、全国人大新闻奖、中巴经济走廊金锚奖、首都女记协优秀作品奖、人民日报社年度好新闻等数十项奖励。</w:t>
            </w:r>
          </w:p>
        </w:tc>
      </w:tr>
      <w:tr w14:paraId="694E2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8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F1B6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783FFB90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5308C56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0DD190D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7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4D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工作室产品有效实现海内外全平台、全渠道、全媒体、多语种、多版本的全方位传播，覆盖海内外主流媒体、商业网站、社交媒体平台等。零时差工作室发布的各类新媒体稿件中，视频、海报、 图表等可视化融媒体产品占比超过68%,相关产品全网累计覆盖受众超过50亿人次，十余件产品浏览量过亿。</w:t>
            </w:r>
          </w:p>
          <w:p w14:paraId="00046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团队通过AIGC、AR等人工智能技术为融合报道赋能。2023年，团队搭建了共建“丝路画卷”传播云平台，打通地方党媒的网站、客户端、公众号等展示窗口，利用媒体融合技术，为人民日报国际报道建设权威开放的新型宣传阵地。</w:t>
            </w:r>
          </w:p>
        </w:tc>
      </w:tr>
      <w:tr w14:paraId="383FC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2" w:hRule="atLeast"/>
          <w:jc w:val="center"/>
        </w:trPr>
        <w:tc>
          <w:tcPr>
            <w:tcW w:w="890" w:type="dxa"/>
            <w:vAlign w:val="center"/>
          </w:tcPr>
          <w:p w14:paraId="5C3EED28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7B29FAB6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4E31F5B2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7C37F1C5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0E886A56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24BE8F6A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743" w:type="dxa"/>
            <w:gridSpan w:val="7"/>
            <w:vAlign w:val="top"/>
          </w:tcPr>
          <w:p w14:paraId="7571D36D">
            <w:pPr>
              <w:spacing w:line="380" w:lineRule="exact"/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零时差工作室团队依托党报几代驻外记者的贴进性采访优势，及时准确策划推出深度类、专业性的融媒体精品力作，创新运用符合时代特色的宣传报道方式，提高产品质量和影响力、传播力。系列专题具有较强的政治性、新闻性、国际性。栏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培养了一批具有融媒体采编运营能力的“名记者”“名编辑”“名主持人”,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动更多采编人员向全媒型、专家型编辑记者方向转型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</w:p>
          <w:p w14:paraId="13024948">
            <w:pPr>
              <w:spacing w:line="380" w:lineRule="exact"/>
              <w:ind w:firstLine="484" w:firstLineChars="200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</w:p>
          <w:p w14:paraId="2057F288">
            <w:pPr>
              <w:spacing w:line="380" w:lineRule="exact"/>
              <w:ind w:firstLine="484" w:firstLineChars="200"/>
              <w:rPr>
                <w:rFonts w:hint="eastAsia"/>
                <w:spacing w:val="1"/>
                <w:sz w:val="24"/>
                <w:szCs w:val="24"/>
              </w:rPr>
            </w:pPr>
          </w:p>
          <w:p w14:paraId="4C8E84F6">
            <w:pPr>
              <w:spacing w:line="380" w:lineRule="exact"/>
              <w:ind w:firstLine="484" w:firstLineChars="200"/>
              <w:rPr>
                <w:rFonts w:hint="eastAsia"/>
                <w:spacing w:val="1"/>
                <w:sz w:val="24"/>
                <w:szCs w:val="24"/>
              </w:rPr>
            </w:pPr>
          </w:p>
          <w:p w14:paraId="46AC6EDF">
            <w:pPr>
              <w:spacing w:line="380" w:lineRule="exact"/>
              <w:ind w:firstLine="5320" w:firstLineChars="1900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签名：                      </w:t>
            </w:r>
          </w:p>
          <w:p w14:paraId="5D782D7D">
            <w:pPr>
              <w:spacing w:line="380" w:lineRule="exact"/>
              <w:ind w:firstLine="4760" w:firstLineChars="1700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（加盖单位公章）</w:t>
            </w:r>
          </w:p>
          <w:p w14:paraId="39E97D8D">
            <w:pPr>
              <w:spacing w:line="420" w:lineRule="exact"/>
              <w:jc w:val="left"/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  <w:tr w14:paraId="3CE2E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315" w:type="dxa"/>
            <w:gridSpan w:val="2"/>
            <w:vAlign w:val="center"/>
          </w:tcPr>
          <w:p w14:paraId="2938F3C6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1295" w:type="dxa"/>
            <w:vAlign w:val="center"/>
          </w:tcPr>
          <w:p w14:paraId="26878F7E"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144" w:type="dxa"/>
            <w:gridSpan w:val="2"/>
            <w:vAlign w:val="center"/>
          </w:tcPr>
          <w:p w14:paraId="27BBAA06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1620" w:type="dxa"/>
            <w:vAlign w:val="top"/>
          </w:tcPr>
          <w:p w14:paraId="10C2799D">
            <w:pPr>
              <w:spacing w:line="320" w:lineRule="exact"/>
              <w:jc w:val="both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053" w:type="dxa"/>
            <w:vAlign w:val="center"/>
          </w:tcPr>
          <w:p w14:paraId="4C92C02A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2206" w:type="dxa"/>
            <w:vAlign w:val="center"/>
          </w:tcPr>
          <w:p w14:paraId="6F002B22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 w14:paraId="1DCA2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890" w:type="dxa"/>
            <w:vAlign w:val="center"/>
          </w:tcPr>
          <w:p w14:paraId="39630F06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484" w:type="dxa"/>
            <w:gridSpan w:val="5"/>
            <w:vAlign w:val="center"/>
          </w:tcPr>
          <w:p w14:paraId="004BA728">
            <w:pPr>
              <w:spacing w:line="320" w:lineRule="exact"/>
              <w:jc w:val="center"/>
              <w:rPr>
                <w:rFonts w:hint="eastAsia" w:ascii="华文中宋" w:hAnsi="华文中宋" w:eastAsia="仿宋"/>
                <w:sz w:val="24"/>
                <w:lang w:eastAsia="zh-CN"/>
              </w:rPr>
            </w:pPr>
          </w:p>
        </w:tc>
        <w:tc>
          <w:tcPr>
            <w:tcW w:w="1053" w:type="dxa"/>
            <w:vAlign w:val="center"/>
          </w:tcPr>
          <w:p w14:paraId="00D6C8D9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2206" w:type="dxa"/>
            <w:vAlign w:val="center"/>
          </w:tcPr>
          <w:p w14:paraId="5C4C3C11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</w:tbl>
    <w:p w14:paraId="5B652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29301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编辑名单：</w:t>
      </w:r>
    </w:p>
    <w:p w14:paraId="571CC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王新萍、牛震、陈星星、吴乐珺、王晓欣、申宁、霍文、李增伟、李锋、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</w:rPr>
        <w:t>张晓东、袁小海、莽九晨、陈一鸣、侯露露、高石、白阳、胡泽曦、王远、颜欢、薛丹、黄发红、韩晓明、孙广勇、王佳可、庄雪雅、任彦、李琰、张远南、王迪、王骁波、陈尚文、马菲、崔琦、谢佳宁、张矜若、沈小晓、张志文、朱玥颖、李欣怡、姜波、宦翔、戴楷然、樊帆、徐馨、刘赫、韩硕、程是颉、邹松、李志伟、陈效卫、谢亚宏、任皓宇、宋亦然、时元皓、禹丽敏、周輖、屈佩、曲颂、张玥迪、李晓云、郑翔、赵益普、刘玲玲、张欣、李强、苑基荣、杨一、白元琪、李安琪、万宇、俞懿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C14B37-F9DD-4CA5-8A68-3C9D404C52D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20F9BA23-48F1-4201-96FB-E856D69DF8E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C8B86FC-12F4-4057-9401-80579EA2322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8E62F175-B6FF-45A7-B58C-E6489E5E6B4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DEFDBF73-BB8D-4C40-B3B1-8D94AEECF5F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3B81C05B-D348-403F-8883-A78EDF1917DC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21F82340-1876-45FB-873B-410C503C76B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D0D7B"/>
    <w:rsid w:val="12581060"/>
    <w:rsid w:val="27AA24B4"/>
    <w:rsid w:val="2A5D1159"/>
    <w:rsid w:val="2BD47B4B"/>
    <w:rsid w:val="2CBA1B97"/>
    <w:rsid w:val="4E5D3791"/>
    <w:rsid w:val="4E9A2882"/>
    <w:rsid w:val="5A760E22"/>
    <w:rsid w:val="67AF5ABB"/>
    <w:rsid w:val="78ED0D7B"/>
    <w:rsid w:val="7DB9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next w:val="1"/>
    <w:qFormat/>
    <w:uiPriority w:val="0"/>
    <w:pPr>
      <w:widowControl w:val="0"/>
      <w:spacing w:before="120"/>
      <w:ind w:firstLine="200" w:firstLineChars="200"/>
      <w:jc w:val="left"/>
    </w:pPr>
    <w:rPr>
      <w:rFonts w:ascii="Arial" w:hAnsi="Arial" w:eastAsia="宋体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5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1132</Words>
  <Characters>1258</Characters>
  <Lines>0</Lines>
  <Paragraphs>0</Paragraphs>
  <TotalTime>14</TotalTime>
  <ScaleCrop>false</ScaleCrop>
  <LinksUpToDate>false</LinksUpToDate>
  <CharactersWithSpaces>1333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2025-04-03T08:38:00Z</dcterms:created>
  <dc:creator>齐越</dc:creator>
  <cp:lastModifiedBy>齐越</cp:lastModifiedBy>
  <dcterms:modified xsi:type="dcterms:W3CDTF">2025-04-07T05:32:29Z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26C865CBA9274CA4AF8638DB4549A42A_11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