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951E16">
      <w:pPr>
        <w:spacing w:line="560" w:lineRule="exact"/>
        <w:jc w:val="center"/>
        <w:rPr>
          <w:rFonts w:hint="eastAsia" w:ascii="方正小标宋_GBK" w:hAnsi="方正小标宋_GBK" w:eastAsia="方正小标宋_GBK" w:cs="方正小标宋_GBK"/>
          <w:color w:val="000000"/>
          <w:sz w:val="44"/>
          <w:szCs w:val="40"/>
        </w:rPr>
      </w:pPr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0"/>
        </w:rPr>
        <w:t>新媒体新闻专栏代表作基本情况</w:t>
      </w:r>
    </w:p>
    <w:p w14:paraId="49358872">
      <w:pPr>
        <w:spacing w:line="200" w:lineRule="exact"/>
        <w:jc w:val="center"/>
        <w:rPr>
          <w:rFonts w:hint="eastAsia" w:ascii="华文中宋" w:hAnsi="华文中宋" w:eastAsia="华文中宋"/>
          <w:color w:val="000000"/>
          <w:sz w:val="36"/>
          <w:szCs w:val="36"/>
        </w:rPr>
      </w:pPr>
    </w:p>
    <w:tbl>
      <w:tblPr>
        <w:tblStyle w:val="2"/>
        <w:tblW w:w="98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796"/>
        <w:gridCol w:w="806"/>
        <w:gridCol w:w="489"/>
        <w:gridCol w:w="1570"/>
        <w:gridCol w:w="498"/>
        <w:gridCol w:w="471"/>
        <w:gridCol w:w="588"/>
        <w:gridCol w:w="831"/>
        <w:gridCol w:w="883"/>
        <w:gridCol w:w="2004"/>
        <w:tblGridChange w:id="0">
          <w:tblGrid>
            <w:gridCol w:w="870"/>
            <w:gridCol w:w="796"/>
            <w:gridCol w:w="806"/>
            <w:gridCol w:w="489"/>
            <w:gridCol w:w="1570"/>
            <w:gridCol w:w="498"/>
            <w:gridCol w:w="471"/>
            <w:gridCol w:w="588"/>
            <w:gridCol w:w="831"/>
            <w:gridCol w:w="883"/>
            <w:gridCol w:w="2004"/>
          </w:tblGrid>
        </w:tblGridChange>
      </w:tblGrid>
      <w:tr w14:paraId="4E4344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5" w:hRule="atLeast"/>
          <w:jc w:val="center"/>
        </w:trPr>
        <w:tc>
          <w:tcPr>
            <w:tcW w:w="1666" w:type="dxa"/>
            <w:gridSpan w:val="2"/>
            <w:vAlign w:val="center"/>
          </w:tcPr>
          <w:p w14:paraId="141F256D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专栏名称</w:t>
            </w:r>
          </w:p>
        </w:tc>
        <w:tc>
          <w:tcPr>
            <w:tcW w:w="814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A8EF7D">
            <w:pPr>
              <w:widowControl/>
              <w:spacing w:line="3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尺素金声</w:t>
            </w:r>
          </w:p>
        </w:tc>
      </w:tr>
      <w:tr w14:paraId="72183F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" w:hRule="atLeast"/>
          <w:jc w:val="center"/>
        </w:trPr>
        <w:tc>
          <w:tcPr>
            <w:tcW w:w="1666" w:type="dxa"/>
            <w:gridSpan w:val="2"/>
            <w:vAlign w:val="center"/>
          </w:tcPr>
          <w:p w14:paraId="7BE2B059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代表作标题</w:t>
            </w:r>
          </w:p>
        </w:tc>
        <w:tc>
          <w:tcPr>
            <w:tcW w:w="814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CF8CBE">
            <w:pPr>
              <w:widowControl/>
              <w:spacing w:line="30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新质生产力，中国经济“系统升级”总钥匙</w:t>
            </w:r>
          </w:p>
        </w:tc>
      </w:tr>
      <w:tr w14:paraId="100CC3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5" w:hRule="atLeast"/>
          <w:jc w:val="center"/>
        </w:trPr>
        <w:tc>
          <w:tcPr>
            <w:tcW w:w="1666" w:type="dxa"/>
            <w:gridSpan w:val="2"/>
            <w:vAlign w:val="center"/>
          </w:tcPr>
          <w:p w14:paraId="3C9F06E0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发布日期</w:t>
            </w:r>
          </w:p>
        </w:tc>
        <w:tc>
          <w:tcPr>
            <w:tcW w:w="33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6C33E4">
            <w:pPr>
              <w:widowControl/>
              <w:spacing w:line="300" w:lineRule="exact"/>
              <w:jc w:val="center"/>
              <w:rPr>
                <w:rFonts w:hint="eastAsia" w:ascii="仿宋" w:hAnsi="仿宋" w:eastAsia="仿宋"/>
                <w:b/>
                <w:bCs/>
                <w:szCs w:val="21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8"/>
                <w:szCs w:val="28"/>
              </w:rPr>
              <w:t>2024 年5月20 日</w:t>
            </w:r>
          </w:p>
        </w:tc>
        <w:tc>
          <w:tcPr>
            <w:tcW w:w="10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8E4FF4">
            <w:pPr>
              <w:widowControl/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字数</w:t>
            </w:r>
            <w:r>
              <w:rPr>
                <w:rFonts w:hint="eastAsia" w:ascii="华文中宋" w:hAnsi="华文中宋" w:eastAsia="华文中宋"/>
                <w:sz w:val="28"/>
                <w:szCs w:val="28"/>
                <w:lang w:val="en-US" w:eastAsia="zh-CN"/>
              </w:rPr>
              <w:t>/</w:t>
            </w:r>
          </w:p>
          <w:p w14:paraId="38D1D093">
            <w:pPr>
              <w:widowControl/>
              <w:spacing w:line="30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时长</w:t>
            </w:r>
          </w:p>
        </w:tc>
        <w:tc>
          <w:tcPr>
            <w:tcW w:w="37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2B105D">
            <w:pPr>
              <w:widowControl/>
              <w:spacing w:line="560" w:lineRule="exact"/>
              <w:jc w:val="center"/>
              <w:rPr>
                <w:rFonts w:hint="eastAsia" w:ascii="仿宋_GB2312" w:hAnsi="华文仿宋" w:eastAsia="仿宋_GB2312"/>
                <w:sz w:val="28"/>
                <w:szCs w:val="28"/>
              </w:rPr>
            </w:pPr>
            <w:bookmarkStart w:id="0" w:name="OLE_LINK3"/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1329字</w:t>
            </w:r>
            <w:bookmarkEnd w:id="0"/>
          </w:p>
        </w:tc>
      </w:tr>
      <w:tr w14:paraId="6DD9C8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  <w:jc w:val="center"/>
        </w:trPr>
        <w:tc>
          <w:tcPr>
            <w:tcW w:w="1666" w:type="dxa"/>
            <w:gridSpan w:val="2"/>
            <w:vMerge w:val="restart"/>
            <w:vAlign w:val="center"/>
          </w:tcPr>
          <w:p w14:paraId="02EB79C8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作品链接</w:t>
            </w:r>
          </w:p>
          <w:p w14:paraId="5D4DC6DB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和二维码</w:t>
            </w:r>
          </w:p>
        </w:tc>
        <w:tc>
          <w:tcPr>
            <w:tcW w:w="4422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EA5A214">
            <w:pPr>
              <w:pStyle w:val="6"/>
              <w:spacing w:before="65" w:line="261" w:lineRule="auto"/>
              <w:ind w:left="121" w:right="107" w:hanging="2"/>
              <w:rPr>
                <w:rFonts w:hint="eastAsia" w:ascii="仿宋_GB2312" w:hAnsi="华文仿宋" w:eastAsia="仿宋_GB2312"/>
                <w:sz w:val="28"/>
                <w:szCs w:val="28"/>
              </w:rPr>
            </w:pPr>
            <w:bookmarkStart w:id="2" w:name="_GoBack"/>
            <w:bookmarkStart w:id="1" w:name="OLE_LINK7"/>
            <w:r>
              <w:rPr>
                <w:rFonts w:hint="eastAsia"/>
                <w:spacing w:val="9"/>
                <w:lang w:eastAsia="zh-CN"/>
              </w:rPr>
              <w:fldChar w:fldCharType="begin"/>
            </w:r>
            <w:r>
              <w:rPr>
                <w:rFonts w:hint="eastAsia"/>
                <w:spacing w:val="9"/>
                <w:lang w:eastAsia="zh-CN"/>
              </w:rPr>
              <w:instrText xml:space="preserve"> HYPERLINK "https://www.peopleapp.com/column/30044946661-500005416069" </w:instrText>
            </w:r>
            <w:r>
              <w:rPr>
                <w:rFonts w:hint="eastAsia"/>
                <w:spacing w:val="9"/>
                <w:lang w:eastAsia="zh-CN"/>
              </w:rPr>
              <w:fldChar w:fldCharType="separate"/>
            </w:r>
            <w:r>
              <w:rPr>
                <w:rStyle w:val="5"/>
                <w:rFonts w:hint="eastAsia"/>
                <w:spacing w:val="9"/>
                <w:lang w:eastAsia="zh-CN"/>
              </w:rPr>
              <w:t>https://www.peopleapp.com/column/30044946661-500005416069</w:t>
            </w:r>
            <w:r>
              <w:rPr>
                <w:rFonts w:hint="eastAsia"/>
                <w:spacing w:val="9"/>
                <w:lang w:eastAsia="zh-CN"/>
              </w:rPr>
              <w:fldChar w:fldCharType="end"/>
            </w:r>
            <w:bookmarkEnd w:id="2"/>
            <w:bookmarkEnd w:id="1"/>
          </w:p>
        </w:tc>
        <w:tc>
          <w:tcPr>
            <w:tcW w:w="17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7CF9BF">
            <w:pPr>
              <w:widowControl/>
              <w:spacing w:line="300" w:lineRule="exact"/>
              <w:jc w:val="center"/>
              <w:rPr>
                <w:rFonts w:hint="eastAsia" w:ascii="华文中宋" w:hAnsi="华文中宋" w:eastAsia="华文中宋"/>
                <w:sz w:val="22"/>
                <w:szCs w:val="22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sz w:val="22"/>
                <w:szCs w:val="22"/>
                <w:lang w:val="en-US" w:eastAsia="zh-CN"/>
              </w:rPr>
              <w:t>入选</w:t>
            </w:r>
          </w:p>
          <w:p w14:paraId="5D8BDAA0">
            <w:pPr>
              <w:widowControl/>
              <w:spacing w:line="300" w:lineRule="exact"/>
              <w:jc w:val="center"/>
              <w:rPr>
                <w:rFonts w:hint="eastAsia" w:ascii="华文中宋" w:hAnsi="华文中宋" w:eastAsia="华文中宋"/>
                <w:sz w:val="22"/>
                <w:szCs w:val="22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sz w:val="22"/>
                <w:szCs w:val="22"/>
                <w:lang w:val="en-US" w:eastAsia="zh-CN"/>
              </w:rPr>
              <w:t>“三好作品”</w:t>
            </w:r>
          </w:p>
        </w:tc>
        <w:tc>
          <w:tcPr>
            <w:tcW w:w="2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863494">
            <w:pPr>
              <w:widowControl/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否</w:t>
            </w:r>
          </w:p>
        </w:tc>
      </w:tr>
      <w:tr w14:paraId="616C56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  <w:jc w:val="center"/>
        </w:trPr>
        <w:tc>
          <w:tcPr>
            <w:tcW w:w="1666" w:type="dxa"/>
            <w:gridSpan w:val="2"/>
            <w:vMerge w:val="continue"/>
            <w:vAlign w:val="center"/>
          </w:tcPr>
          <w:p w14:paraId="7509C0AF">
            <w:pPr>
              <w:widowControl/>
              <w:spacing w:line="560" w:lineRule="exact"/>
            </w:pPr>
          </w:p>
        </w:tc>
        <w:tc>
          <w:tcPr>
            <w:tcW w:w="4422" w:type="dxa"/>
            <w:gridSpan w:val="6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F12BB7">
            <w:pPr>
              <w:widowControl/>
              <w:spacing w:line="560" w:lineRule="exact"/>
            </w:pPr>
          </w:p>
        </w:tc>
        <w:tc>
          <w:tcPr>
            <w:tcW w:w="17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8BC425">
            <w:pPr>
              <w:widowControl/>
              <w:spacing w:line="300" w:lineRule="exact"/>
              <w:jc w:val="center"/>
              <w:rPr>
                <w:rFonts w:hint="eastAsia" w:ascii="华文中宋" w:hAnsi="华文中宋" w:eastAsia="华文中宋"/>
                <w:sz w:val="22"/>
                <w:szCs w:val="22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sz w:val="22"/>
                <w:szCs w:val="22"/>
                <w:lang w:val="en-US" w:eastAsia="zh-CN"/>
              </w:rPr>
              <w:t>入选</w:t>
            </w:r>
          </w:p>
          <w:p w14:paraId="48766687">
            <w:pPr>
              <w:widowControl/>
              <w:spacing w:line="300" w:lineRule="exact"/>
              <w:jc w:val="center"/>
              <w:rPr>
                <w:rFonts w:hint="eastAsia" w:ascii="华文中宋" w:hAnsi="华文中宋" w:eastAsia="华文中宋"/>
                <w:sz w:val="22"/>
                <w:szCs w:val="22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sz w:val="22"/>
                <w:szCs w:val="22"/>
                <w:lang w:val="en-US" w:eastAsia="zh-CN"/>
              </w:rPr>
              <w:t>“我的代表作”</w:t>
            </w:r>
          </w:p>
        </w:tc>
        <w:tc>
          <w:tcPr>
            <w:tcW w:w="2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B62B8D">
            <w:pPr>
              <w:widowControl/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否</w:t>
            </w:r>
          </w:p>
        </w:tc>
      </w:tr>
      <w:tr w14:paraId="56323A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77" w:hRule="atLeast"/>
          <w:jc w:val="center"/>
        </w:trPr>
        <w:tc>
          <w:tcPr>
            <w:tcW w:w="870" w:type="dxa"/>
            <w:vAlign w:val="center"/>
          </w:tcPr>
          <w:p w14:paraId="4497E566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  <w:t>作</w:t>
            </w:r>
          </w:p>
          <w:p w14:paraId="73E9FC26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  <w:t>品</w:t>
            </w:r>
          </w:p>
          <w:p w14:paraId="26971761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  <w:t>评</w:t>
            </w:r>
          </w:p>
          <w:p w14:paraId="2264B8AE">
            <w:pPr>
              <w:spacing w:line="30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  <w:t>介</w:t>
            </w:r>
          </w:p>
        </w:tc>
        <w:tc>
          <w:tcPr>
            <w:tcW w:w="893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B3BE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560" w:firstLineChars="200"/>
              <w:textAlignment w:val="auto"/>
              <w:rPr>
                <w:rFonts w:hint="eastAsia" w:ascii="仿宋" w:hAnsi="仿宋" w:eastAsia="仿宋"/>
                <w:sz w:val="24"/>
              </w:rPr>
            </w:pPr>
            <w:r>
              <w:rPr>
                <w:rFonts w:ascii="仿宋" w:hAnsi="仿宋" w:eastAsia="仿宋" w:cs="仿宋"/>
                <w:sz w:val="28"/>
                <w:szCs w:val="28"/>
                <w:lang w:eastAsia="zh-CN"/>
              </w:rPr>
              <w:t>2023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年</w:t>
            </w:r>
            <w:r>
              <w:rPr>
                <w:rFonts w:ascii="仿宋" w:hAnsi="仿宋" w:eastAsia="仿宋" w:cs="仿宋"/>
                <w:sz w:val="28"/>
                <w:szCs w:val="28"/>
                <w:lang w:eastAsia="zh-CN"/>
              </w:rPr>
              <w:t>9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月，习近平总书记在黑龙江考察期间首次提出“新质生产力”一词，此后又在多个重要场合作了深入论述。新质生产力是个什么“力”？中国发展新质生产力，将给中国和全球经济带来怎样的影响？《新质生产力，中国经济“系统升级”总钥匙》一文聚焦问题导向，以轻松活泼的语言，从经济学学理出发，深入浅出地阐释中国发展新质生产力的目的、探索，帮助社会各界、国内国外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更好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理解中国政策取向，明晰发展方向，坚定发展信心，是一篇信息增量多、语言活的稿件，在舆论场中起到一锤定音的作用。</w:t>
            </w:r>
          </w:p>
        </w:tc>
      </w:tr>
      <w:tr w14:paraId="49A56A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17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2ED4BD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  <w:t>采</w:t>
            </w:r>
          </w:p>
          <w:p w14:paraId="597E8AE5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  <w:t>编</w:t>
            </w:r>
          </w:p>
          <w:p w14:paraId="04EF9800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  <w:t>过</w:t>
            </w:r>
          </w:p>
          <w:p w14:paraId="24F594C3">
            <w:pPr>
              <w:spacing w:line="30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  <w:t>程</w:t>
            </w:r>
          </w:p>
        </w:tc>
        <w:tc>
          <w:tcPr>
            <w:tcW w:w="893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103B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560" w:firstLineChars="200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2024年全国两会结束后，记者抓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住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“新质生产力”这个社会热词，充分践行四力，通过学经典、学原文，查学理、访专家、探实践，以电话、视频和走访等多种方式，采访了多位经济学专家、相关部委及各地发展实践，报道逻辑清晰、案例详实、通俗易懂，在国内媒体中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较早地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鲜活阐释发展新质生产力的重要意义。成稿后，编辑组精心编辑，将“系统升级”“总钥匙”等新提法提炼至标题，提纲挈领，朗朗上口。</w:t>
            </w:r>
          </w:p>
        </w:tc>
      </w:tr>
      <w:tr w14:paraId="534C94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34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099C7F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  <w:t>社</w:t>
            </w:r>
          </w:p>
          <w:p w14:paraId="75641D8F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  <w:t>会</w:t>
            </w:r>
          </w:p>
          <w:p w14:paraId="7581F1D6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  <w:t>效</w:t>
            </w:r>
          </w:p>
          <w:p w14:paraId="151262A5">
            <w:pPr>
              <w:spacing w:line="30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  <w:t>果</w:t>
            </w:r>
          </w:p>
        </w:tc>
        <w:tc>
          <w:tcPr>
            <w:tcW w:w="893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5206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560" w:firstLineChars="200"/>
              <w:textAlignment w:val="auto"/>
              <w:rPr>
                <w:rFonts w:hint="eastAsia" w:ascii="仿宋_GB2312" w:hAnsi="华文仿宋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报道在人民日报客户端一经刊登，立即引发强烈社会反响，在人民日报客户端浏览量迅速突破500万，得到国内媒体的广泛关注和报道，环球网、央广网、中国经济网、光明网、上观新闻、澎湃新闻、中国网、中国青年网等综合媒体均进行转发，山西新闻网、中国兰州网、太原新闻网、鲁网等几十家地方网站也进行了转载。网友在人民日报客户端上评论道：“唱响新质生产力的协奏曲，让中国经济的大海更加澎湃！”</w:t>
            </w:r>
          </w:p>
        </w:tc>
      </w:tr>
      <w:tr w14:paraId="1469F6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  <w:jc w:val="center"/>
        </w:trPr>
        <w:tc>
          <w:tcPr>
            <w:tcW w:w="870" w:type="dxa"/>
            <w:vMerge w:val="restart"/>
            <w:vAlign w:val="center"/>
          </w:tcPr>
          <w:p w14:paraId="13EA1F90">
            <w:pPr>
              <w:spacing w:line="30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  <w:t>传</w:t>
            </w:r>
          </w:p>
          <w:p w14:paraId="5E35CD16">
            <w:pPr>
              <w:spacing w:line="30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  <w:t>播</w:t>
            </w:r>
          </w:p>
          <w:p w14:paraId="67C31A70">
            <w:pPr>
              <w:spacing w:line="30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  <w:t>数</w:t>
            </w:r>
          </w:p>
          <w:p w14:paraId="56FFE0B3">
            <w:pPr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  <w:szCs w:val="28"/>
              </w:rPr>
              <w:t>据</w:t>
            </w:r>
          </w:p>
        </w:tc>
        <w:tc>
          <w:tcPr>
            <w:tcW w:w="1602" w:type="dxa"/>
            <w:gridSpan w:val="2"/>
            <w:vMerge w:val="restart"/>
            <w:vAlign w:val="center"/>
          </w:tcPr>
          <w:p w14:paraId="240C2C00">
            <w:pPr>
              <w:jc w:val="center"/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  <w:t>新媒体传播</w:t>
            </w:r>
          </w:p>
          <w:p w14:paraId="78F9E22A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平台网址</w:t>
            </w:r>
          </w:p>
        </w:tc>
        <w:tc>
          <w:tcPr>
            <w:tcW w:w="489" w:type="dxa"/>
            <w:vAlign w:val="center"/>
          </w:tcPr>
          <w:p w14:paraId="45A6AFE1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1</w:t>
            </w:r>
          </w:p>
        </w:tc>
        <w:tc>
          <w:tcPr>
            <w:tcW w:w="6845" w:type="dxa"/>
            <w:gridSpan w:val="7"/>
            <w:vAlign w:val="center"/>
          </w:tcPr>
          <w:p w14:paraId="4B2F6823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/>
                <w:spacing w:val="9"/>
                <w:lang w:eastAsia="zh-CN"/>
              </w:rPr>
              <w:fldChar w:fldCharType="begin"/>
            </w:r>
            <w:r>
              <w:rPr>
                <w:rFonts w:hint="eastAsia"/>
                <w:spacing w:val="9"/>
                <w:lang w:eastAsia="zh-CN"/>
              </w:rPr>
              <w:instrText xml:space="preserve"> HYPERLINK "https://www.peopleapp.com/column/30044946661-500005416069" </w:instrText>
            </w:r>
            <w:r>
              <w:rPr>
                <w:rFonts w:hint="eastAsia"/>
                <w:spacing w:val="9"/>
                <w:lang w:eastAsia="zh-CN"/>
              </w:rPr>
              <w:fldChar w:fldCharType="separate"/>
            </w:r>
            <w:r>
              <w:rPr>
                <w:rStyle w:val="4"/>
                <w:rFonts w:hint="eastAsia"/>
                <w:spacing w:val="9"/>
                <w:lang w:eastAsia="zh-CN"/>
              </w:rPr>
              <w:t>https://www.peopleapp.com/column/30044946661-500005416069</w:t>
            </w:r>
            <w:r>
              <w:rPr>
                <w:rFonts w:hint="eastAsia"/>
                <w:spacing w:val="9"/>
                <w:lang w:eastAsia="zh-CN"/>
              </w:rPr>
              <w:fldChar w:fldCharType="end"/>
            </w:r>
          </w:p>
        </w:tc>
      </w:tr>
      <w:tr w14:paraId="7D1AF8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870" w:type="dxa"/>
            <w:vMerge w:val="continue"/>
            <w:vAlign w:val="center"/>
          </w:tcPr>
          <w:p w14:paraId="45E66099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602" w:type="dxa"/>
            <w:gridSpan w:val="2"/>
            <w:vMerge w:val="continue"/>
            <w:vAlign w:val="center"/>
          </w:tcPr>
          <w:p w14:paraId="63C952F3">
            <w:pP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489" w:type="dxa"/>
            <w:vAlign w:val="center"/>
          </w:tcPr>
          <w:p w14:paraId="17398161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2</w:t>
            </w:r>
          </w:p>
        </w:tc>
        <w:tc>
          <w:tcPr>
            <w:tcW w:w="6845" w:type="dxa"/>
            <w:gridSpan w:val="7"/>
            <w:vAlign w:val="center"/>
          </w:tcPr>
          <w:p w14:paraId="09B8A044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http://news.cnr.cn/native/gd/20240521/t20240521_526712517.shtml</w:t>
            </w:r>
          </w:p>
        </w:tc>
      </w:tr>
      <w:tr w14:paraId="70B258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" w:author="齐越" w:date="2025-04-07T12:56:59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739" w:hRule="exact"/>
          <w:jc w:val="center"/>
          <w:trPrChange w:id="1" w:author="齐越" w:date="2025-04-07T12:56:59Z">
            <w:trPr>
              <w:trHeight w:val="859" w:hRule="exact"/>
              <w:jc w:val="center"/>
            </w:trPr>
          </w:trPrChange>
        </w:trPr>
        <w:tc>
          <w:tcPr>
            <w:tcW w:w="870" w:type="dxa"/>
            <w:vMerge w:val="continue"/>
            <w:vAlign w:val="center"/>
            <w:tcPrChange w:id="2" w:author="齐越" w:date="2025-04-07T12:56:59Z">
              <w:tcPr>
                <w:tcW w:w="870" w:type="dxa"/>
                <w:vMerge w:val="continue"/>
                <w:vAlign w:val="center"/>
              </w:tcPr>
            </w:tcPrChange>
          </w:tcPr>
          <w:p w14:paraId="152F8075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602" w:type="dxa"/>
            <w:gridSpan w:val="2"/>
            <w:vMerge w:val="continue"/>
            <w:vAlign w:val="center"/>
            <w:tcPrChange w:id="3" w:author="齐越" w:date="2025-04-07T12:56:59Z">
              <w:tcPr>
                <w:tcW w:w="1602" w:type="dxa"/>
                <w:gridSpan w:val="2"/>
                <w:vMerge w:val="continue"/>
                <w:vAlign w:val="center"/>
              </w:tcPr>
            </w:tcPrChange>
          </w:tcPr>
          <w:p w14:paraId="3684F212">
            <w:pP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489" w:type="dxa"/>
            <w:vAlign w:val="center"/>
            <w:tcPrChange w:id="4" w:author="齐越" w:date="2025-04-07T12:56:59Z">
              <w:tcPr>
                <w:tcW w:w="489" w:type="dxa"/>
                <w:vAlign w:val="center"/>
              </w:tcPr>
            </w:tcPrChange>
          </w:tcPr>
          <w:p w14:paraId="42890772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3</w:t>
            </w:r>
          </w:p>
        </w:tc>
        <w:tc>
          <w:tcPr>
            <w:tcW w:w="6845" w:type="dxa"/>
            <w:gridSpan w:val="7"/>
            <w:vAlign w:val="center"/>
            <w:tcPrChange w:id="5" w:author="齐越" w:date="2025-04-07T12:56:59Z">
              <w:tcPr>
                <w:tcW w:w="6845" w:type="dxa"/>
                <w:gridSpan w:val="7"/>
                <w:vAlign w:val="center"/>
              </w:tcPr>
            </w:tcPrChange>
          </w:tcPr>
          <w:p w14:paraId="020FB550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http://www.ce.cn/xwzx/gnsz/gdxw/202405/21/t20240521_39010252.shtml</w:t>
            </w:r>
          </w:p>
        </w:tc>
      </w:tr>
      <w:tr w14:paraId="68D672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" w:author="齐越" w:date="2025-04-07T12:56:56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643" w:hRule="exact"/>
          <w:jc w:val="center"/>
          <w:trPrChange w:id="6" w:author="齐越" w:date="2025-04-07T12:56:56Z">
            <w:trPr>
              <w:trHeight w:val="770" w:hRule="exact"/>
              <w:jc w:val="center"/>
            </w:trPr>
          </w:trPrChange>
        </w:trPr>
        <w:tc>
          <w:tcPr>
            <w:tcW w:w="870" w:type="dxa"/>
            <w:vMerge w:val="continue"/>
            <w:vAlign w:val="center"/>
            <w:tcPrChange w:id="7" w:author="齐越" w:date="2025-04-07T12:56:56Z">
              <w:tcPr>
                <w:tcW w:w="870" w:type="dxa"/>
                <w:vMerge w:val="continue"/>
                <w:vAlign w:val="center"/>
              </w:tcPr>
            </w:tcPrChange>
          </w:tcPr>
          <w:p w14:paraId="62E2D209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602" w:type="dxa"/>
            <w:gridSpan w:val="2"/>
            <w:vAlign w:val="center"/>
            <w:tcPrChange w:id="8" w:author="齐越" w:date="2025-04-07T12:56:56Z">
              <w:tcPr>
                <w:tcW w:w="1602" w:type="dxa"/>
                <w:gridSpan w:val="2"/>
                <w:vAlign w:val="center"/>
              </w:tcPr>
            </w:tcPrChange>
          </w:tcPr>
          <w:p w14:paraId="6F70395F">
            <w:pPr>
              <w:rPr>
                <w:rFonts w:hint="eastAsia"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阅读量（浏览量、点击量）</w:t>
            </w:r>
          </w:p>
        </w:tc>
        <w:tc>
          <w:tcPr>
            <w:tcW w:w="2059" w:type="dxa"/>
            <w:gridSpan w:val="2"/>
            <w:vAlign w:val="center"/>
            <w:tcPrChange w:id="9" w:author="齐越" w:date="2025-04-07T12:56:56Z">
              <w:tcPr>
                <w:tcW w:w="2059" w:type="dxa"/>
                <w:gridSpan w:val="2"/>
                <w:vAlign w:val="center"/>
              </w:tcPr>
            </w:tcPrChange>
          </w:tcPr>
          <w:p w14:paraId="07A82DE2">
            <w:pPr>
              <w:rPr>
                <w:rFonts w:hint="eastAsia"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人民日报客户端浏览量达511万</w:t>
            </w:r>
          </w:p>
        </w:tc>
        <w:tc>
          <w:tcPr>
            <w:tcW w:w="969" w:type="dxa"/>
            <w:gridSpan w:val="2"/>
            <w:vAlign w:val="center"/>
            <w:tcPrChange w:id="10" w:author="齐越" w:date="2025-04-07T12:56:56Z">
              <w:tcPr>
                <w:tcW w:w="969" w:type="dxa"/>
                <w:gridSpan w:val="2"/>
                <w:vAlign w:val="center"/>
              </w:tcPr>
            </w:tcPrChange>
          </w:tcPr>
          <w:p w14:paraId="4198323F">
            <w:pPr>
              <w:rPr>
                <w:rFonts w:hint="eastAsia"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1419" w:type="dxa"/>
            <w:gridSpan w:val="2"/>
            <w:vAlign w:val="center"/>
            <w:tcPrChange w:id="11" w:author="齐越" w:date="2025-04-07T12:56:56Z">
              <w:tcPr>
                <w:tcW w:w="1419" w:type="dxa"/>
                <w:gridSpan w:val="2"/>
                <w:vAlign w:val="center"/>
              </w:tcPr>
            </w:tcPrChange>
          </w:tcPr>
          <w:p w14:paraId="22138300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883" w:type="dxa"/>
            <w:vAlign w:val="center"/>
            <w:tcPrChange w:id="12" w:author="齐越" w:date="2025-04-07T12:56:56Z">
              <w:tcPr>
                <w:tcW w:w="883" w:type="dxa"/>
                <w:vAlign w:val="center"/>
              </w:tcPr>
            </w:tcPrChange>
          </w:tcPr>
          <w:p w14:paraId="1E8A400B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2004" w:type="dxa"/>
            <w:vAlign w:val="center"/>
            <w:tcPrChange w:id="13" w:author="齐越" w:date="2025-04-07T12:56:56Z">
              <w:tcPr>
                <w:tcW w:w="2004" w:type="dxa"/>
                <w:vAlign w:val="center"/>
              </w:tcPr>
            </w:tcPrChange>
          </w:tcPr>
          <w:p w14:paraId="78071747">
            <w:pPr>
              <w:rPr>
                <w:rFonts w:hint="default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959</w:t>
            </w:r>
          </w:p>
        </w:tc>
      </w:tr>
    </w:tbl>
    <w:p w14:paraId="2F05C1C8"/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1" w:fontKey="{2F4C2842-F282-426B-83CF-C4A43F629702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39A65C84-FD26-49C2-84B8-11478AAE8832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CC284FA7-3AE3-4850-9EA0-E72AD98CB498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A13F8920-7B6D-4E16-9342-67886F219864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5" w:fontKey="{7EDBE321-E637-40FC-A12D-CB99905B7D98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6" w:fontKey="{ADB51F2D-FF4D-4B32-AED4-676A823B4D66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齐越">
    <w15:presenceInfo w15:providerId="WPS Office" w15:userId="114527753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CF653D"/>
    <w:rsid w:val="1C5A51FA"/>
    <w:rsid w:val="22F34DD0"/>
    <w:rsid w:val="2DC82521"/>
    <w:rsid w:val="55E1651B"/>
    <w:rsid w:val="7CE16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qFormat/>
    <w:uiPriority w:val="0"/>
    <w:rPr>
      <w:color w:val="800080"/>
      <w:u w:val="single"/>
    </w:rPr>
  </w:style>
  <w:style w:type="character" w:styleId="5">
    <w:name w:val="Hyperlink"/>
    <w:basedOn w:val="3"/>
    <w:unhideWhenUsed/>
    <w:qFormat/>
    <w:uiPriority w:val="99"/>
    <w:rPr>
      <w:color w:val="0000FF"/>
      <w:u w:val="single"/>
    </w:rPr>
  </w:style>
  <w:style w:type="paragraph" w:customStyle="1" w:styleId="6">
    <w:name w:val="Table Text"/>
    <w:basedOn w:val="1"/>
    <w:semiHidden/>
    <w:qFormat/>
    <w:uiPriority w:val="0"/>
    <w:rPr>
      <w:rFonts w:ascii="仿宋" w:hAnsi="仿宋" w:eastAsia="仿宋" w:cs="仿宋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microsoft.com/office/2011/relationships/people" Target="people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748</Words>
  <Characters>1006</Characters>
  <Lines>0</Lines>
  <Paragraphs>0</Paragraphs>
  <TotalTime>19</TotalTime>
  <ScaleCrop>false</ScaleCrop>
  <LinksUpToDate>false</LinksUpToDate>
  <CharactersWithSpaces>1008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2025-04-03T12:25:00Z</dcterms:created>
  <dc:creator>rmrbw</dc:creator>
  <cp:lastModifiedBy>齐越</cp:lastModifiedBy>
  <dcterms:modified xsi:type="dcterms:W3CDTF">2025-04-07T04:57:20Z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936BCF343E8C4B869E7C33DA12C37241</vt:lpwstr>
  </property>
  <property fmtid="{D5CDD505-2E9C-101B-9397-08002B2CF9AE}" pid="4" name="KSOTemplateDocerSaveRecord">
    <vt:lpwstr>eyJoZGlkIjoiYTZhZTYwYmIzZGI4ZDcxMjhkOGJjNGJhZTA3NjNhNmYiLCJ1c2VySWQiOiIyODMzMTg4NDAifQ==</vt:lpwstr>
  </property>
</Properties>
</file>