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2016-2020年全国普法工作先进单位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审批表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4110"/>
        </w:tabs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80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.05pt;z-index:251660288;mso-width-relative:page;mso-height-relative:page;" filled="f" stroked="t" coordsize="21600,21600" o:gfxdata="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B4CDGXW&#10;AAAACQEAAA8AAAAAAAAAAQAgAAAAOAAAAGRycy9kb3ducmV2LnhtbFBLAQIUABQAAAAIAIdO4kCm&#10;WzGg0wEAAHUDAAAOAAAAAAAAAAEAIAAAADs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报送单位</w:t>
      </w:r>
      <w:r>
        <w:rPr>
          <w:rFonts w:hint="default"/>
          <w:sz w:val="32"/>
          <w:szCs w:val="32"/>
        </w:rPr>
        <w:t xml:space="preserve">  </w:t>
      </w:r>
      <w:r>
        <w:rPr>
          <w:sz w:val="32"/>
          <w:szCs w:val="32"/>
        </w:rPr>
        <w:t>河南省侨联</w:t>
      </w:r>
      <w:r>
        <w:rPr>
          <w:sz w:val="32"/>
          <w:szCs w:val="32"/>
        </w:rPr>
        <w:t>权益保障部</w:t>
      </w:r>
    </w:p>
    <w:p>
      <w:pPr>
        <w:tabs>
          <w:tab w:val="left" w:pos="4654"/>
        </w:tabs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pt;z-index:251659264;mso-width-relative:page;mso-height-relative:page;" filled="f" stroked="t" coordsize="21600,21600" o:gfxdata="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F8ZgAvW&#10;AAAACQEAAA8AAAAAAAAAAQAgAAAAOAAAAGRycy9kb3ducmV2LnhtbFBLAQIUABQAAAAIAIdO4kA4&#10;RNUv0wEAAHUDAAAOAAAAAAAAAAEAIAAAADs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送审单位</w:t>
      </w:r>
      <w:r>
        <w:rPr>
          <w:rFonts w:hint="default"/>
          <w:sz w:val="32"/>
          <w:szCs w:val="32"/>
        </w:rPr>
        <w:t xml:space="preserve">  中国侨联</w:t>
      </w:r>
      <w:r>
        <w:rPr>
          <w:rFonts w:hint="default"/>
          <w:sz w:val="32"/>
          <w:szCs w:val="32"/>
        </w:rPr>
        <w:t>普法办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填表日期：2021年9月2</w:t>
      </w:r>
      <w:r>
        <w:rPr>
          <w:rFonts w:hint="default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主要成绩：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河南省侨联权益保障部在“七五”普法工作中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坚持以习近平新时代中国特色社会主义思想为指导，认真贯彻落实习近平总书记关于全面依法治国的重要论述，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在推动河南省侨界普法工作中做出了努力，取得了一定的成效。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制定规划，确保普法工作有章可循。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省侨联制定并印发《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关于在归侨侨眷中开展法治宣传教育的第七个五年规划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》，举办“七五”普法启动仪式，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修订完善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省侨联信访办理制度，建立宪法学习宣传教育常态化制度化机制，聘请专业律师作为法律顾问，确保重大事项和决策出台的合法性、合理性、可行性、安全性。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、突出特色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，打造法治宣传阵地。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打造“线上”+“线下”法治宣教平台，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侨联网站、微信公众号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、抖音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，解读侨界群众关心的入学、就业等政策法规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集中推送防疫常识、法律风险和社会热点，切实用行动暖人心、稳侨心、树信心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通过省侨联“云课堂”平台，邀请专家集中授课，全省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深入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“宪法宣传周”、“民法典专题学习”和“纪念侨法颁布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30周年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”、“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国家安全日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法治宣传培训活动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670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面向基层，普法宣传向一线延伸。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带领省侨联法顾委委员、律师团队，深入高校、农村、社区、园区开展“侨爱心 送温暖”普法活动15场次，惠及当地群众2万余人。依托基层“侨胞之家”、“侨法宣传角”、“法律服务站”活动阵地，全省侨联系统共开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打造宣传栏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165个，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发放法治宣传资料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559820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多份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。组织全省侨联系统、机关企事业单位和侨界群众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4万余人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参与中国侨联法律知识竞赛，获得全国一等奖的优异成绩。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加强培训，提升侨联干部法律素养。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先后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在浙江大学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、中山大学等地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六期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侨联干部培训班，面向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全省各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县（市、区）侨联干部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大规模专题培训班，邀请中国侨联领导、省委党校专家就党的十九大精神、习近平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法治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思想及宪法修正案进行专题辅导。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中国侨联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“法治中国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你我同行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”侨界法治学习活动，进一步提升全省侨联干部、侨商代表、新侨人士的法治意识。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拓展队伍，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增强依法维权工作力量。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省侨联与泰国、马来西亚等“一带一路”沿线国家的华人华侨律师建立合作，开展涉外法律服务；在国内，建强省侨联法顾委队伍，依托知名律师事务所建立涉侨纠纷调解工作站，推动全省侨联系统建立30多家涉侨法律服务机构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形成覆盖广泛、合作紧密的维护侨益协作网络。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五年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，全省侨联系统共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受理侨界群众来信来电来访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余人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次，办结率90%以上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，为侨胞挽回经济损失3000余万元，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为维护社会和谐稳定发挥了积极作用。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六、创新机制，维护社会和谐稳定。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利用“云视频”平台，引导海外侨社团遵守住在国的法律法规，切实保护好自身安全和合法权益。与郑州黄河公证处联合建立跨国公证“绿色通道”，设立公证“海外专区”，创新远程视频公证，并制作宣传动漫图解，帮助海外侨胞解决回国办事难题，涉外法律服务手段更加丰富有效。与省高法联合发文建立全省涉侨纠纷在线调解工作机制，全省154名侨界人民调解员和137个调解组织已入住法院在线调解平台，指导焦作、平顶山、三门峡等地侨联出台文件并设立涉侨对接协调中心，努力构建全省维护侨益大格局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省（自治区、直辖市）、部委普法依法治理领导小组审批意见：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 xml:space="preserve"> 同意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90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全国普法办公室审定意见：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42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5"/>
    <w:rsid w:val="0001740C"/>
    <w:rsid w:val="000778CD"/>
    <w:rsid w:val="000D1695"/>
    <w:rsid w:val="00102E71"/>
    <w:rsid w:val="00131E3F"/>
    <w:rsid w:val="001D7378"/>
    <w:rsid w:val="001E7C35"/>
    <w:rsid w:val="002B3697"/>
    <w:rsid w:val="00397E3F"/>
    <w:rsid w:val="003B66D0"/>
    <w:rsid w:val="003C448D"/>
    <w:rsid w:val="00400BB2"/>
    <w:rsid w:val="00417B15"/>
    <w:rsid w:val="005114D5"/>
    <w:rsid w:val="0055216D"/>
    <w:rsid w:val="00562E9B"/>
    <w:rsid w:val="00681868"/>
    <w:rsid w:val="006D506D"/>
    <w:rsid w:val="006E3225"/>
    <w:rsid w:val="006F645E"/>
    <w:rsid w:val="00701D52"/>
    <w:rsid w:val="00816ACC"/>
    <w:rsid w:val="008312A3"/>
    <w:rsid w:val="009052A4"/>
    <w:rsid w:val="00981C60"/>
    <w:rsid w:val="00B26C54"/>
    <w:rsid w:val="00B363AC"/>
    <w:rsid w:val="00B758A7"/>
    <w:rsid w:val="00BA7631"/>
    <w:rsid w:val="00BF7040"/>
    <w:rsid w:val="00C0167C"/>
    <w:rsid w:val="00D50095"/>
    <w:rsid w:val="00E10035"/>
    <w:rsid w:val="00E5333B"/>
    <w:rsid w:val="00EF0EEB"/>
    <w:rsid w:val="00FC22BF"/>
    <w:rsid w:val="3D7D1724"/>
    <w:rsid w:val="AC9B5916"/>
    <w:rsid w:val="CAEADCA4"/>
    <w:rsid w:val="FF7F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TotalTime>1</TotalTime>
  <ScaleCrop>false</ScaleCrop>
  <LinksUpToDate>false</LinksUpToDate>
  <CharactersWithSpaces>1468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2021-09-24T14:23:00Z</dcterms:created>
  <dc:creator>asus</dc:creator>
  <cp:lastModifiedBy>thtf</cp:lastModifiedBy>
  <dcterms:modified xsi:type="dcterms:W3CDTF">2021-09-24T14:16:14Z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