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/>
        </w:rPr>
      </w:pPr>
      <w:bookmarkStart w:id="0" w:name="_GoBack"/>
      <w:r>
        <w:rPr>
          <w:rFonts w:hint="eastAsia" w:eastAsia="黑体"/>
          <w:b/>
        </w:rPr>
        <w:t>附件2</w:t>
      </w:r>
    </w:p>
    <w:bookmarkEnd w:id="0"/>
    <w:p>
      <w:pPr>
        <w:rPr>
          <w:rFonts w:eastAsia="黑体" w:cs="黑体"/>
          <w:b/>
          <w:bCs/>
          <w:szCs w:val="32"/>
        </w:rPr>
      </w:pPr>
    </w:p>
    <w:p>
      <w:pPr>
        <w:spacing w:line="660" w:lineRule="exact"/>
        <w:jc w:val="center"/>
        <w:rPr>
          <w:rFonts w:cs="仿宋_GB2312"/>
          <w:b/>
          <w:bCs/>
          <w:color w:val="000000"/>
          <w:szCs w:val="32"/>
        </w:rPr>
      </w:pPr>
      <w:r>
        <w:rPr>
          <w:rFonts w:eastAsia="方正小标宋_GBK" w:cs="方正小标宋_GBK"/>
          <w:b/>
          <w:bCs/>
          <w:color w:val="000000"/>
          <w:sz w:val="44"/>
          <w:szCs w:val="44"/>
        </w:rPr>
        <w:t>第二届</w:t>
      </w:r>
      <w:r>
        <w:rPr>
          <w:rFonts w:hint="eastAsia" w:eastAsia="方正小标宋_GBK" w:cs="方正小标宋_GBK"/>
          <w:b/>
          <w:bCs/>
          <w:color w:val="000000"/>
          <w:sz w:val="44"/>
          <w:szCs w:val="44"/>
        </w:rPr>
        <w:t>“侨商杯”法律知识竞赛题库</w:t>
      </w:r>
      <w:r>
        <w:rPr>
          <w:rFonts w:eastAsia="方正小标宋_GBK" w:cs="方正小标宋_GBK"/>
          <w:b/>
          <w:bCs/>
          <w:color w:val="000000"/>
          <w:sz w:val="44"/>
          <w:szCs w:val="44"/>
        </w:rPr>
        <w:t>方案</w:t>
      </w:r>
    </w:p>
    <w:p>
      <w:pPr>
        <w:rPr>
          <w:rFonts w:cs="仿宋_GB2312"/>
          <w:color w:val="000000"/>
          <w:szCs w:val="32"/>
        </w:rPr>
      </w:pPr>
    </w:p>
    <w:p>
      <w:pPr>
        <w:ind w:firstLine="643" w:firstLineChars="200"/>
        <w:rPr>
          <w:rFonts w:cs="仿宋_GB2312"/>
          <w:color w:val="000000"/>
          <w:szCs w:val="32"/>
        </w:rPr>
      </w:pPr>
      <w:r>
        <w:rPr>
          <w:rFonts w:hint="eastAsia" w:ascii="黑体" w:hAnsi="黑体" w:eastAsia="黑体" w:cs="楷体_GB2312"/>
          <w:b/>
          <w:bCs/>
          <w:color w:val="000000"/>
          <w:szCs w:val="32"/>
        </w:rPr>
        <w:t>竞赛时间：</w:t>
      </w:r>
      <w:r>
        <w:rPr>
          <w:rFonts w:cs="仿宋_GB2312"/>
          <w:color w:val="000000"/>
          <w:szCs w:val="32"/>
        </w:rPr>
        <w:t>7月13日（周一）至10月30日（周五）</w:t>
      </w:r>
      <w:r>
        <w:rPr>
          <w:rFonts w:hint="eastAsia" w:cs="仿宋_GB2312"/>
          <w:color w:val="000000"/>
          <w:szCs w:val="32"/>
        </w:rPr>
        <w:t>，</w:t>
      </w:r>
    </w:p>
    <w:p>
      <w:pPr>
        <w:rPr>
          <w:rFonts w:cs="仿宋_GB2312"/>
          <w:color w:val="000000"/>
          <w:szCs w:val="32"/>
        </w:rPr>
      </w:pPr>
      <w:r>
        <w:rPr>
          <w:rFonts w:cs="仿宋_GB2312"/>
          <w:color w:val="000000"/>
          <w:szCs w:val="32"/>
        </w:rPr>
        <w:t>共16周</w:t>
      </w:r>
      <w:r>
        <w:rPr>
          <w:rFonts w:hint="eastAsia" w:cs="仿宋_GB2312"/>
          <w:color w:val="000000"/>
          <w:szCs w:val="32"/>
        </w:rPr>
        <w:t>。</w:t>
      </w:r>
    </w:p>
    <w:p>
      <w:pPr>
        <w:ind w:firstLine="643" w:firstLineChars="200"/>
        <w:rPr>
          <w:rFonts w:cs="仿宋_GB2312"/>
          <w:color w:val="000000"/>
          <w:szCs w:val="32"/>
        </w:rPr>
      </w:pPr>
      <w:r>
        <w:rPr>
          <w:rFonts w:hint="eastAsia" w:ascii="黑体" w:hAnsi="黑体" w:eastAsia="黑体" w:cs="楷体_GB2312"/>
          <w:b/>
          <w:bCs/>
          <w:color w:val="000000"/>
          <w:szCs w:val="32"/>
        </w:rPr>
        <w:t>答题时间：</w:t>
      </w:r>
      <w:r>
        <w:rPr>
          <w:rFonts w:cs="仿宋_GB2312"/>
          <w:color w:val="000000"/>
          <w:szCs w:val="32"/>
        </w:rPr>
        <w:t>每周一至周五</w:t>
      </w:r>
      <w:r>
        <w:rPr>
          <w:rFonts w:hint="eastAsia" w:cs="仿宋_GB2312"/>
          <w:color w:val="000000"/>
          <w:szCs w:val="32"/>
        </w:rPr>
        <w:t>。</w:t>
      </w:r>
    </w:p>
    <w:p>
      <w:pPr>
        <w:ind w:firstLine="643" w:firstLineChars="200"/>
        <w:rPr>
          <w:rFonts w:cs="Times New Roman"/>
          <w:szCs w:val="32"/>
        </w:rPr>
      </w:pPr>
      <w:r>
        <w:rPr>
          <w:rFonts w:hint="eastAsia" w:ascii="黑体" w:hAnsi="黑体" w:eastAsia="黑体" w:cs="楷体_GB2312"/>
          <w:b/>
          <w:bCs/>
          <w:color w:val="000000"/>
          <w:szCs w:val="32"/>
        </w:rPr>
        <w:t>参赛人员：</w:t>
      </w:r>
      <w:r>
        <w:rPr>
          <w:rFonts w:cs="Times New Roman"/>
          <w:szCs w:val="32"/>
        </w:rPr>
        <w:t>归侨侨眷、华侨、外籍华人、全国各级侨联干部、关心侨法或侨务工作的社会各界人士。</w:t>
      </w:r>
    </w:p>
    <w:p>
      <w:pPr>
        <w:ind w:firstLine="643" w:firstLineChars="200"/>
        <w:rPr>
          <w:rFonts w:cs="仿宋_GB2312"/>
          <w:color w:val="000000"/>
          <w:spacing w:val="-4"/>
          <w:szCs w:val="32"/>
        </w:rPr>
      </w:pPr>
      <w:r>
        <w:rPr>
          <w:rFonts w:hint="eastAsia" w:ascii="黑体" w:hAnsi="黑体" w:eastAsia="黑体" w:cs="楷体_GB2312"/>
          <w:b/>
          <w:bCs/>
          <w:color w:val="000000"/>
          <w:szCs w:val="32"/>
        </w:rPr>
        <w:t>题目形式：</w:t>
      </w:r>
      <w:r>
        <w:rPr>
          <w:rFonts w:cs="仿宋_GB2312"/>
          <w:color w:val="000000"/>
          <w:spacing w:val="-4"/>
          <w:szCs w:val="32"/>
        </w:rPr>
        <w:t>以法条为基础制作单选题，答题方式为四选一</w:t>
      </w:r>
      <w:r>
        <w:rPr>
          <w:rFonts w:hint="eastAsia" w:cs="仿宋_GB2312"/>
          <w:color w:val="000000"/>
          <w:spacing w:val="-4"/>
          <w:szCs w:val="32"/>
        </w:rPr>
        <w:t>。</w:t>
      </w:r>
    </w:p>
    <w:p>
      <w:pPr>
        <w:ind w:firstLine="643" w:firstLineChars="200"/>
        <w:rPr>
          <w:rFonts w:cs="仿宋_GB2312"/>
          <w:color w:val="000000"/>
          <w:szCs w:val="32"/>
        </w:rPr>
      </w:pPr>
      <w:r>
        <w:rPr>
          <w:rFonts w:hint="eastAsia" w:ascii="黑体" w:hAnsi="黑体" w:eastAsia="黑体" w:cs="楷体_GB2312"/>
          <w:b/>
          <w:bCs/>
          <w:color w:val="000000"/>
          <w:szCs w:val="32"/>
        </w:rPr>
        <w:t>出题数量：</w:t>
      </w:r>
      <w:r>
        <w:rPr>
          <w:rFonts w:cs="仿宋_GB2312"/>
          <w:color w:val="000000"/>
          <w:szCs w:val="32"/>
        </w:rPr>
        <w:t>共1000道</w:t>
      </w:r>
      <w:r>
        <w:rPr>
          <w:rFonts w:hint="eastAsia" w:cs="仿宋_GB2312"/>
          <w:color w:val="000000"/>
          <w:szCs w:val="32"/>
        </w:rPr>
        <w:t>。</w:t>
      </w:r>
    </w:p>
    <w:p>
      <w:pPr>
        <w:ind w:firstLine="643" w:firstLineChars="200"/>
        <w:rPr>
          <w:rFonts w:cs="仿宋_GB2312"/>
          <w:color w:val="000000"/>
          <w:szCs w:val="32"/>
        </w:rPr>
      </w:pPr>
      <w:r>
        <w:rPr>
          <w:rFonts w:hint="eastAsia" w:ascii="黑体" w:hAnsi="黑体" w:eastAsia="黑体" w:cs="楷体_GB2312"/>
          <w:b/>
          <w:bCs/>
          <w:color w:val="000000"/>
          <w:szCs w:val="32"/>
        </w:rPr>
        <w:t>出题范围：</w:t>
      </w:r>
      <w:r>
        <w:rPr>
          <w:rFonts w:cs="仿宋_GB2312"/>
          <w:color w:val="000000"/>
          <w:szCs w:val="32"/>
        </w:rPr>
        <w:t>按照竞赛内容分为三个题库：</w:t>
      </w:r>
    </w:p>
    <w:p>
      <w:pPr>
        <w:ind w:firstLine="643" w:firstLineChars="200"/>
        <w:rPr>
          <w:rFonts w:cs="仿宋_GB2312"/>
          <w:color w:val="000000"/>
          <w:szCs w:val="32"/>
        </w:rPr>
      </w:pPr>
      <w:r>
        <w:rPr>
          <w:rFonts w:ascii="楷体_GB2312" w:hAnsi="楷体_GB2312" w:eastAsia="楷体_GB2312" w:cs="楷体_GB2312"/>
          <w:b/>
          <w:bCs/>
          <w:color w:val="000000"/>
          <w:szCs w:val="32"/>
        </w:rPr>
        <w:t>题库</w:t>
      </w:r>
      <w:r>
        <w:rPr>
          <w:rFonts w:eastAsia="宋体" w:cs="楷体_GB2312"/>
          <w:b/>
          <w:bCs/>
          <w:color w:val="000000"/>
          <w:szCs w:val="32"/>
        </w:rPr>
        <w:t>1</w:t>
      </w:r>
      <w:r>
        <w:rPr>
          <w:rFonts w:ascii="楷体_GB2312" w:hAnsi="楷体_GB2312" w:eastAsia="楷体_GB2312" w:cs="楷体_GB2312"/>
          <w:b/>
          <w:bCs/>
          <w:color w:val="000000"/>
          <w:szCs w:val="32"/>
        </w:rPr>
        <w:t>：</w:t>
      </w:r>
      <w:r>
        <w:rPr>
          <w:rFonts w:hint="eastAsia" w:cs="仿宋_GB2312"/>
          <w:color w:val="000000"/>
          <w:szCs w:val="32"/>
        </w:rPr>
        <w:t>《宪法》</w:t>
      </w:r>
    </w:p>
    <w:p>
      <w:pPr>
        <w:ind w:firstLine="643" w:firstLineChars="200"/>
        <w:rPr>
          <w:rFonts w:cs="仿宋_GB2312"/>
          <w:color w:val="000000"/>
          <w:szCs w:val="32"/>
        </w:rPr>
      </w:pPr>
      <w:r>
        <w:rPr>
          <w:rFonts w:ascii="楷体_GB2312" w:hAnsi="楷体_GB2312" w:eastAsia="楷体_GB2312" w:cs="楷体_GB2312"/>
          <w:b/>
          <w:bCs/>
          <w:color w:val="000000"/>
          <w:szCs w:val="32"/>
        </w:rPr>
        <w:t>题库</w:t>
      </w:r>
      <w:r>
        <w:rPr>
          <w:rFonts w:eastAsia="宋体" w:cs="楷体_GB2312"/>
          <w:b/>
          <w:bCs/>
          <w:color w:val="000000"/>
          <w:szCs w:val="32"/>
        </w:rPr>
        <w:t>2</w:t>
      </w:r>
      <w:r>
        <w:rPr>
          <w:rFonts w:ascii="楷体_GB2312" w:hAnsi="楷体_GB2312" w:eastAsia="楷体_GB2312" w:cs="楷体_GB2312"/>
          <w:b/>
          <w:bCs/>
          <w:color w:val="000000"/>
          <w:szCs w:val="32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000000"/>
          <w:szCs w:val="32"/>
        </w:rPr>
        <w:t>《</w:t>
      </w:r>
      <w:r>
        <w:rPr>
          <w:rFonts w:hint="eastAsia" w:cs="仿宋_GB2312"/>
          <w:color w:val="000000"/>
          <w:szCs w:val="32"/>
        </w:rPr>
        <w:t>归侨侨眷权益保护法》</w:t>
      </w:r>
      <w:r>
        <w:rPr>
          <w:rFonts w:cs="仿宋_GB2312"/>
          <w:color w:val="000000"/>
          <w:szCs w:val="32"/>
        </w:rPr>
        <w:t>及</w:t>
      </w:r>
      <w:r>
        <w:rPr>
          <w:rFonts w:hint="eastAsia" w:cs="仿宋_GB2312"/>
          <w:color w:val="000000"/>
          <w:szCs w:val="32"/>
        </w:rPr>
        <w:t>《归侨侨眷权益保护法实施办法》</w:t>
      </w:r>
    </w:p>
    <w:p>
      <w:pPr>
        <w:ind w:firstLine="643" w:firstLineChars="200"/>
        <w:rPr>
          <w:rFonts w:cs="仿宋_GB2312"/>
          <w:color w:val="000000"/>
          <w:szCs w:val="32"/>
        </w:rPr>
      </w:pPr>
      <w:r>
        <w:rPr>
          <w:rFonts w:ascii="楷体_GB2312" w:hAnsi="楷体_GB2312" w:eastAsia="楷体_GB2312" w:cs="楷体_GB2312"/>
          <w:b/>
          <w:bCs/>
          <w:color w:val="000000"/>
          <w:szCs w:val="32"/>
        </w:rPr>
        <w:t>题库</w:t>
      </w:r>
      <w:r>
        <w:rPr>
          <w:rFonts w:eastAsia="宋体" w:cs="楷体_GB2312"/>
          <w:b/>
          <w:bCs/>
          <w:color w:val="000000"/>
          <w:szCs w:val="32"/>
        </w:rPr>
        <w:t>3</w:t>
      </w:r>
      <w:r>
        <w:rPr>
          <w:rFonts w:ascii="楷体_GB2312" w:hAnsi="楷体_GB2312" w:eastAsia="楷体_GB2312" w:cs="楷体_GB2312"/>
          <w:b/>
          <w:bCs/>
          <w:color w:val="000000"/>
          <w:szCs w:val="32"/>
        </w:rPr>
        <w:t>：</w:t>
      </w:r>
      <w:r>
        <w:rPr>
          <w:rFonts w:hint="eastAsia" w:cs="仿宋_GB2312"/>
          <w:color w:val="000000"/>
          <w:szCs w:val="32"/>
        </w:rPr>
        <w:t>《国籍法》《护照法》</w:t>
      </w:r>
      <w:r>
        <w:rPr>
          <w:rFonts w:cs="仿宋_GB2312"/>
          <w:color w:val="000000"/>
          <w:szCs w:val="32"/>
        </w:rPr>
        <w:t>《国家安全法》</w:t>
      </w:r>
      <w:r>
        <w:rPr>
          <w:rFonts w:hint="eastAsia" w:cs="仿宋_GB2312"/>
          <w:color w:val="000000"/>
          <w:szCs w:val="32"/>
        </w:rPr>
        <w:t>《出境入境管理法》《民法典》《公司法》《劳动法》《劳动合同法》《外商投资法》</w:t>
      </w:r>
      <w:r>
        <w:rPr>
          <w:rFonts w:cs="仿宋_GB2312"/>
          <w:color w:val="000000"/>
          <w:szCs w:val="32"/>
        </w:rPr>
        <w:t>《</w:t>
      </w:r>
      <w:r>
        <w:rPr>
          <w:rFonts w:hint="eastAsia" w:cs="Times New Roman"/>
          <w:szCs w:val="32"/>
        </w:rPr>
        <w:t>公益事业捐赠法》</w:t>
      </w:r>
      <w:r>
        <w:rPr>
          <w:rFonts w:cs="Times New Roman"/>
          <w:szCs w:val="32"/>
        </w:rPr>
        <w:t>《人民调解法》</w:t>
      </w:r>
      <w:r>
        <w:rPr>
          <w:rFonts w:cs="仿宋_GB2312"/>
          <w:color w:val="000000"/>
          <w:szCs w:val="32"/>
        </w:rPr>
        <w:t>《刑法》</w:t>
      </w:r>
      <w:r>
        <w:rPr>
          <w:rFonts w:hint="eastAsia" w:cs="仿宋_GB2312"/>
          <w:color w:val="000000"/>
          <w:szCs w:val="32"/>
        </w:rPr>
        <w:t>《刑事诉讼法》《民事诉讼法》《行政诉讼法》《仲裁法》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cs="仿宋_GB2312"/>
          <w:color w:val="000000"/>
          <w:szCs w:val="32"/>
        </w:rPr>
        <w:t>每日出题按照1</w:t>
      </w:r>
      <w:r>
        <w:rPr>
          <w:rFonts w:hint="eastAsia" w:cs="仿宋_GB2312"/>
          <w:color w:val="000000"/>
          <w:szCs w:val="32"/>
        </w:rPr>
        <w:t>:</w:t>
      </w:r>
      <w:r>
        <w:rPr>
          <w:rFonts w:cs="仿宋_GB2312"/>
          <w:color w:val="000000"/>
          <w:szCs w:val="32"/>
        </w:rPr>
        <w:t>1</w:t>
      </w:r>
      <w:r>
        <w:rPr>
          <w:rFonts w:hint="eastAsia" w:cs="仿宋_GB2312"/>
          <w:color w:val="000000"/>
          <w:szCs w:val="32"/>
        </w:rPr>
        <w:t>:</w:t>
      </w:r>
      <w:r>
        <w:rPr>
          <w:rFonts w:cs="仿宋_GB2312"/>
          <w:color w:val="000000"/>
          <w:szCs w:val="32"/>
        </w:rPr>
        <w:t>3比例，在三个题库中随机抽取生产。</w:t>
      </w:r>
    </w:p>
    <w:p>
      <w:pPr>
        <w:ind w:firstLine="643" w:firstLineChars="200"/>
        <w:rPr>
          <w:rFonts w:ascii="黑体" w:hAnsi="黑体" w:eastAsia="黑体" w:cs="楷体_GB2312"/>
          <w:b/>
          <w:bCs/>
          <w:color w:val="000000"/>
          <w:szCs w:val="32"/>
        </w:rPr>
      </w:pPr>
      <w:r>
        <w:rPr>
          <w:rFonts w:hint="eastAsia" w:ascii="黑体" w:hAnsi="黑体" w:eastAsia="黑体" w:cs="楷体_GB2312"/>
          <w:b/>
          <w:bCs/>
          <w:color w:val="000000"/>
          <w:szCs w:val="32"/>
        </w:rPr>
        <w:t>题目分配：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《宪法》</w:t>
      </w:r>
      <w:r>
        <w:rPr>
          <w:rFonts w:cs="仿宋_GB2312"/>
          <w:color w:val="000000"/>
          <w:szCs w:val="32"/>
        </w:rPr>
        <w:t>100道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《归侨侨眷权益保护法》</w:t>
      </w:r>
      <w:r>
        <w:rPr>
          <w:rFonts w:cs="仿宋_GB2312"/>
          <w:color w:val="000000"/>
          <w:szCs w:val="32"/>
        </w:rPr>
        <w:t>及其</w:t>
      </w:r>
      <w:r>
        <w:rPr>
          <w:rFonts w:hint="eastAsia" w:cs="仿宋_GB2312"/>
          <w:color w:val="000000"/>
          <w:szCs w:val="32"/>
        </w:rPr>
        <w:t>实施办法</w:t>
      </w:r>
      <w:r>
        <w:rPr>
          <w:rFonts w:cs="仿宋_GB2312"/>
          <w:color w:val="000000"/>
          <w:szCs w:val="32"/>
        </w:rPr>
        <w:t>50道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《国籍法》《护照法》</w:t>
      </w:r>
      <w:r>
        <w:rPr>
          <w:rFonts w:cs="仿宋_GB2312"/>
          <w:color w:val="000000"/>
          <w:szCs w:val="32"/>
        </w:rPr>
        <w:t>《国家安全法》</w:t>
      </w:r>
      <w:r>
        <w:rPr>
          <w:rFonts w:hint="eastAsia" w:cs="仿宋_GB2312"/>
          <w:color w:val="000000"/>
          <w:szCs w:val="32"/>
        </w:rPr>
        <w:t>《出境入境管理法》</w:t>
      </w:r>
      <w:r>
        <w:rPr>
          <w:rFonts w:cs="仿宋_GB2312"/>
          <w:color w:val="000000"/>
          <w:szCs w:val="32"/>
        </w:rPr>
        <w:t>150道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cs="仿宋_GB2312"/>
          <w:color w:val="000000"/>
          <w:szCs w:val="32"/>
        </w:rPr>
        <w:t>《</w:t>
      </w:r>
      <w:r>
        <w:rPr>
          <w:rFonts w:hint="eastAsia" w:cs="仿宋_GB2312"/>
          <w:color w:val="000000"/>
          <w:szCs w:val="32"/>
        </w:rPr>
        <w:t>民法典》</w:t>
      </w:r>
      <w:r>
        <w:rPr>
          <w:rFonts w:cs="仿宋_GB2312"/>
          <w:color w:val="000000"/>
          <w:szCs w:val="32"/>
        </w:rPr>
        <w:t>400道（总则、物权、合同、侵权责任200道，人格、婚姻家庭、继承200道）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《公司法》《劳动法》《劳动合同法》《外商投资法》</w:t>
      </w:r>
      <w:r>
        <w:rPr>
          <w:rFonts w:cs="仿宋_GB2312"/>
          <w:color w:val="000000"/>
          <w:szCs w:val="32"/>
        </w:rPr>
        <w:t>《</w:t>
      </w:r>
      <w:r>
        <w:rPr>
          <w:rFonts w:hint="eastAsia" w:cs="Times New Roman"/>
          <w:szCs w:val="32"/>
        </w:rPr>
        <w:t>公益事业捐赠法》</w:t>
      </w:r>
      <w:r>
        <w:rPr>
          <w:rFonts w:cs="Times New Roman"/>
          <w:szCs w:val="32"/>
        </w:rPr>
        <w:t>《人民调解法》</w:t>
      </w:r>
      <w:r>
        <w:rPr>
          <w:rFonts w:cs="仿宋_GB2312"/>
          <w:color w:val="000000"/>
          <w:szCs w:val="32"/>
        </w:rPr>
        <w:t>200道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cs="仿宋_GB2312"/>
          <w:color w:val="000000"/>
          <w:szCs w:val="32"/>
        </w:rPr>
        <w:t>《刑法》</w:t>
      </w:r>
      <w:r>
        <w:rPr>
          <w:rFonts w:hint="eastAsia" w:cs="仿宋_GB2312"/>
          <w:color w:val="000000"/>
          <w:szCs w:val="32"/>
        </w:rPr>
        <w:t>《刑事诉讼法》《民事诉讼法》《行政诉讼法》《仲裁法》</w:t>
      </w:r>
      <w:r>
        <w:rPr>
          <w:rFonts w:cs="仿宋_GB2312"/>
          <w:color w:val="000000"/>
          <w:szCs w:val="32"/>
        </w:rPr>
        <w:t>100道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0638E"/>
    <w:rsid w:val="36A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2020-07-06T06:38:00Z</dcterms:created>
  <dc:creator>ZTT</dc:creator>
  <cp:lastModifiedBy>ZTT</cp:lastModifiedBy>
  <dcterms:modified xsi:type="dcterms:W3CDTF">2020-07-06T06:39:10Z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