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附件</w:t>
      </w:r>
      <w:r>
        <w:rPr>
          <w:rFonts w:ascii="楷体" w:hAnsi="楷体" w:eastAsia="楷体"/>
          <w:b/>
          <w:bCs/>
          <w:color w:val="000000"/>
          <w:sz w:val="28"/>
          <w:szCs w:val="28"/>
        </w:rPr>
        <w:t>3</w:t>
      </w:r>
    </w:p>
    <w:p>
      <w:pPr>
        <w:widowControl/>
        <w:spacing w:line="48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中国新闻奖新闻摄影参评作品推荐表</w:t>
      </w:r>
    </w:p>
    <w:tbl>
      <w:tblPr>
        <w:tblStyle w:val="4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26"/>
        <w:gridCol w:w="140"/>
        <w:gridCol w:w="144"/>
        <w:gridCol w:w="423"/>
        <w:gridCol w:w="994"/>
        <w:gridCol w:w="423"/>
        <w:gridCol w:w="851"/>
        <w:gridCol w:w="852"/>
        <w:gridCol w:w="1276"/>
        <w:gridCol w:w="142"/>
        <w:gridCol w:w="565"/>
        <w:gridCol w:w="142"/>
        <w:gridCol w:w="7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渴望走出大山的孩子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新闻摄影类组照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肖翊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《中国经济周刊》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《中国经济周刊》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2023年第10期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年05 月30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作品网址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所配合的文字报道的标题</w:t>
            </w:r>
          </w:p>
        </w:tc>
        <w:tc>
          <w:tcPr>
            <w:tcW w:w="677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作采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品编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简过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介程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︶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以振兴乡村教育赋能乡村振兴，是教育的职责和使命。记者跟随中国乡村发展基金会，实地探访云南乡村教育的变化。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在小崔准备中考的时候，村里的老乡都说：“如果小崔都考不出去，那以后我们的孩子读到小学就可以了，初中都可以不要读了。”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为了不耽误后面的弟弟妹妹，小崔拼了命地学习，成为全村第一个通过读书走出大山的孩子。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多年后，小崔放弃了留在城里中学工作的机会，回到家乡的小学成为“崔老师”。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“我能读出来，你们一样也能读出来。”崔老师回到家乡母校后，给村里参加中考的孩子开了个班，他带的第一届初三，有25个孩子参加中考，其中22人考上了高中。</w:t>
            </w:r>
          </w:p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这更坚定了崔老师的选择——带更多孩子走出大山。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该报道5月30日在《中国经济周刊》杂志刊发后，于6月1日儿童节当天在杂志网站（经济网）、微博、微信等12个新媒体平台发布，转发量近300，阅读量超30万，引起读者广泛关注乡村教育。很多爱心人士，尤其是通过努力读书已经走出大山的读者，他们纷纷留言希望能够捐钱捐物，给这些弟弟妹妹们提供更好的学习机会和生活环境，让他们也能有机会走出大山看看外面的世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教育是民生之基，寄托千万个家庭对美好生活的期盼。每一个乡村学校的孩子就是一颗星、一盏灯，光线虽然微茫，但是他们也希望被看见。乡村教育作为乡村振兴战略的重要组成部分，是实施乡村振兴战略的基础性支撑，发展乡村教育有利于促进社会均衡发展，满足适龄学子对教育的需求，进而推动乡村全面振兴。</w:t>
            </w: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初评评委会填报评语。主要负责人签名并加盖单位公章。</w:t>
            </w:r>
          </w:p>
          <w:p>
            <w:pPr>
              <w:spacing w:line="360" w:lineRule="exact"/>
              <w:ind w:firstLine="3864" w:firstLineChars="14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  月  日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肖翊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13269514984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010-65363150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xiaoyi@ceweekly.cn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100733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北京市朝阳区金台西路2号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9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获奖项名称等级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9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</w:p>
    <w:p/>
    <w:sectPr>
      <w:footerReference r:id="rId3" w:type="even"/>
      <w:pgSz w:w="11906" w:h="16838"/>
      <w:pgMar w:top="1814" w:right="1418" w:bottom="1134" w:left="141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- 8 -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zMDdkZGYzZWYzODdjM2E5NzE5NzY0NjFkZjIwZTgifQ=="/>
  </w:docVars>
  <w:rsids>
    <w:rsidRoot w:val="00D87E12"/>
    <w:rsid w:val="003D4A59"/>
    <w:rsid w:val="00461641"/>
    <w:rsid w:val="006C3815"/>
    <w:rsid w:val="0070401D"/>
    <w:rsid w:val="008A616C"/>
    <w:rsid w:val="008E318E"/>
    <w:rsid w:val="0090168D"/>
    <w:rsid w:val="00A44233"/>
    <w:rsid w:val="00AA17BC"/>
    <w:rsid w:val="00CB2500"/>
    <w:rsid w:val="00D85ABA"/>
    <w:rsid w:val="00D87E12"/>
    <w:rsid w:val="00D96E1B"/>
    <w:rsid w:val="00DB3801"/>
    <w:rsid w:val="00EF7A58"/>
    <w:rsid w:val="00FB7C76"/>
    <w:rsid w:val="0CAB5C89"/>
    <w:rsid w:val="23D57819"/>
    <w:rsid w:val="2FB32CF6"/>
    <w:rsid w:val="36245A2A"/>
    <w:rsid w:val="3B697168"/>
    <w:rsid w:val="4DE94E49"/>
    <w:rsid w:val="4FD176E8"/>
    <w:rsid w:val="5F730DAE"/>
    <w:rsid w:val="5FD8781B"/>
    <w:rsid w:val="67807220"/>
    <w:rsid w:val="798D6F6B"/>
    <w:rsid w:val="7AFFE3DF"/>
    <w:rsid w:val="7B70BD9C"/>
    <w:rsid w:val="C786BEE0"/>
    <w:rsid w:val="FCDDD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字符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1"/>
    <w:basedOn w:val="5"/>
    <w:autoRedefine/>
    <w:semiHidden/>
    <w:qFormat/>
    <w:uiPriority w:val="99"/>
    <w:rPr>
      <w:sz w:val="18"/>
      <w:szCs w:val="18"/>
    </w:rPr>
  </w:style>
  <w:style w:type="character" w:customStyle="1" w:styleId="9">
    <w:name w:val="页眉字符"/>
    <w:basedOn w:val="5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981</Characters>
  <Lines>8</Lines>
  <Paragraphs>2</Paragraphs>
  <TotalTime>24</TotalTime>
  <ScaleCrop>false</ScaleCrop>
  <LinksUpToDate>false</LinksUpToDate>
  <CharactersWithSpaces>1151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2024-04-02T00:03:00Z</dcterms:created>
  <dc:creator>acer</dc:creator>
  <cp:lastModifiedBy>翡翠之年</cp:lastModifiedBy>
  <dcterms:modified xsi:type="dcterms:W3CDTF">2024-04-16T02:51:17Z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65D7B01DB549E9A36E2B1666D3A2C4A4_42</vt:lpwstr>
  </property>
</Properties>
</file>